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1E" w:rsidRDefault="00EC201E" w:rsidP="00DF1257">
      <w:pPr>
        <w:jc w:val="center"/>
        <w:rPr>
          <w:rFonts w:eastAsia="MS ??"/>
          <w:b/>
          <w:caps/>
        </w:rPr>
      </w:pPr>
    </w:p>
    <w:p w:rsidR="00EC201E" w:rsidRDefault="00EC201E" w:rsidP="00DF1257">
      <w:pPr>
        <w:jc w:val="center"/>
        <w:rPr>
          <w:rFonts w:eastAsia="MS ??"/>
          <w:b/>
          <w:caps/>
        </w:rPr>
      </w:pPr>
    </w:p>
    <w:p w:rsidR="00DF1257" w:rsidRPr="001D5C4F" w:rsidRDefault="00DF1257" w:rsidP="00DF1257">
      <w:pPr>
        <w:jc w:val="center"/>
        <w:rPr>
          <w:rFonts w:eastAsia="MS ??"/>
          <w:b/>
          <w:caps/>
        </w:rPr>
      </w:pPr>
      <w:r w:rsidRPr="001D5C4F">
        <w:rPr>
          <w:rFonts w:eastAsia="MS ??"/>
          <w:b/>
          <w:caps/>
        </w:rPr>
        <w:t xml:space="preserve"> ТЕХНИЧЕСК</w:t>
      </w:r>
      <w:r w:rsidR="003910B8" w:rsidRPr="001D5C4F">
        <w:rPr>
          <w:rFonts w:eastAsia="MS ??"/>
          <w:b/>
          <w:caps/>
        </w:rPr>
        <w:t>а</w:t>
      </w:r>
      <w:r w:rsidRPr="001D5C4F">
        <w:rPr>
          <w:rFonts w:eastAsia="MS ??"/>
          <w:b/>
          <w:caps/>
        </w:rPr>
        <w:t xml:space="preserve"> СПЕЦИФИКАЦИ</w:t>
      </w:r>
      <w:r w:rsidR="003910B8" w:rsidRPr="001D5C4F">
        <w:rPr>
          <w:rFonts w:eastAsia="MS ??"/>
          <w:b/>
          <w:caps/>
        </w:rPr>
        <w:t>я</w:t>
      </w:r>
      <w:r w:rsidRPr="001D5C4F">
        <w:rPr>
          <w:rFonts w:eastAsia="MS ??"/>
          <w:b/>
          <w:caps/>
        </w:rPr>
        <w:t xml:space="preserve">  </w:t>
      </w:r>
    </w:p>
    <w:p w:rsidR="00DF1257" w:rsidRPr="001D5C4F" w:rsidRDefault="00DF1257" w:rsidP="00DF1257">
      <w:pPr>
        <w:jc w:val="center"/>
        <w:rPr>
          <w:rFonts w:eastAsia="MS ??"/>
          <w:b/>
          <w:caps/>
        </w:rPr>
      </w:pPr>
    </w:p>
    <w:p w:rsidR="00DF1257" w:rsidRPr="001D5C4F" w:rsidRDefault="00DF1257" w:rsidP="00DF1257">
      <w:pPr>
        <w:pStyle w:val="1"/>
        <w:jc w:val="both"/>
        <w:rPr>
          <w:sz w:val="24"/>
          <w:szCs w:val="24"/>
        </w:rPr>
      </w:pPr>
      <w:r w:rsidRPr="001D5C4F">
        <w:rPr>
          <w:sz w:val="24"/>
          <w:szCs w:val="24"/>
        </w:rPr>
        <w:t xml:space="preserve">ТЕХНИЧЕСКИ ИЗИСКВАНИЯ ЗА ИЗПЪЛНЕНИЕ НА ДЕЙНОСТИТЕ </w:t>
      </w:r>
    </w:p>
    <w:p w:rsidR="00DF1257" w:rsidRPr="001D5C4F" w:rsidRDefault="00DF1257" w:rsidP="00DF1257"/>
    <w:p w:rsidR="00DF1257" w:rsidRPr="001D5C4F" w:rsidRDefault="00DF1257" w:rsidP="00DF1257">
      <w:pPr>
        <w:jc w:val="both"/>
        <w:rPr>
          <w:b/>
        </w:rPr>
      </w:pPr>
      <w:r w:rsidRPr="001D5C4F">
        <w:rPr>
          <w:b/>
        </w:rPr>
        <w:t>Конкретните отговорности на Изпълнителя са извършване на:</w:t>
      </w:r>
    </w:p>
    <w:p w:rsidR="00DF1257" w:rsidRPr="001D5C4F" w:rsidRDefault="00DF1257" w:rsidP="00DF1257">
      <w:pPr>
        <w:jc w:val="both"/>
        <w:rPr>
          <w:b/>
        </w:rPr>
      </w:pPr>
    </w:p>
    <w:p w:rsidR="00DF1257" w:rsidRPr="001D5C4F" w:rsidRDefault="00DF1257" w:rsidP="009A4D2D">
      <w:pPr>
        <w:contextualSpacing/>
        <w:jc w:val="both"/>
      </w:pPr>
      <w:r w:rsidRPr="001D5C4F">
        <w:t>Упражняване на строителен надзор</w:t>
      </w:r>
      <w:r w:rsidR="00A23875">
        <w:rPr>
          <w:lang w:val="en-US"/>
        </w:rPr>
        <w:t xml:space="preserve">, </w:t>
      </w:r>
      <w:r w:rsidR="0080079F" w:rsidRPr="0080079F">
        <w:t>в т.ч. и изготвяне на оценка на съответствието и инвеститорски контрол</w:t>
      </w:r>
      <w:r w:rsidRPr="001D5C4F">
        <w:t>: изпълнителят носи отговорност за дейностите и задълженията му като участник в инвестиционния процес, регламентирани в чл. 166 и чл. 168 от ЗУТ, както и за тези произтичащи от чл. 178 от ЗУТ. Строителният надзор се изпълнява в задължителния обхват съобразно изискванията на ЗУТ, изискванията на Наредба № 3 от 2003 г. за съставяне на актове и протоколи по време на строителството,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</w:t>
      </w:r>
    </w:p>
    <w:p w:rsidR="00DF1257" w:rsidRPr="001D5C4F" w:rsidRDefault="00DF1257" w:rsidP="00DF1257">
      <w:pPr>
        <w:jc w:val="both"/>
        <w:rPr>
          <w:b/>
        </w:rPr>
      </w:pPr>
    </w:p>
    <w:p w:rsidR="00F52F44" w:rsidRDefault="00DF1257" w:rsidP="00F52F44">
      <w:pPr>
        <w:spacing w:line="312" w:lineRule="auto"/>
        <w:jc w:val="both"/>
      </w:pPr>
      <w:r w:rsidRPr="001D5C4F">
        <w:rPr>
          <w:b/>
        </w:rPr>
        <w:t>Обхват на услугата</w:t>
      </w:r>
      <w:r w:rsidR="00C87633" w:rsidRPr="001D5C4F">
        <w:rPr>
          <w:b/>
        </w:rPr>
        <w:t xml:space="preserve"> е</w:t>
      </w:r>
      <w:r w:rsidRPr="001D5C4F">
        <w:rPr>
          <w:b/>
        </w:rPr>
        <w:t xml:space="preserve"> </w:t>
      </w:r>
      <w:r w:rsidR="00374ECD" w:rsidRPr="00E10238">
        <w:t>Упражняване на строителен надзор, в т.ч. инвеститорски контрол и изготвяне на оценки на съответствието на инвестиционни проекти</w:t>
      </w:r>
      <w:r w:rsidR="00374ECD">
        <w:t xml:space="preserve"> (при необходимост)</w:t>
      </w:r>
      <w:r w:rsidR="00374ECD" w:rsidRPr="00E10238">
        <w:t>, на обекти</w:t>
      </w:r>
      <w:r w:rsidR="00374ECD" w:rsidRPr="00E10238">
        <w:rPr>
          <w:color w:val="FF0000"/>
        </w:rPr>
        <w:t xml:space="preserve"> </w:t>
      </w:r>
      <w:r w:rsidR="00374ECD" w:rsidRPr="00E10238">
        <w:rPr>
          <w:color w:val="000000" w:themeColor="text1"/>
        </w:rPr>
        <w:t xml:space="preserve">общинска собственост </w:t>
      </w:r>
      <w:r w:rsidR="00374ECD" w:rsidRPr="00E10238">
        <w:t>по обособени позиции</w:t>
      </w:r>
      <w:r w:rsidR="00F52F44" w:rsidRPr="001D5C4F">
        <w:t>:</w:t>
      </w:r>
    </w:p>
    <w:p w:rsidR="00374ECD" w:rsidRPr="001D5C4F" w:rsidRDefault="00374ECD" w:rsidP="00F52F44">
      <w:pPr>
        <w:spacing w:line="312" w:lineRule="auto"/>
        <w:jc w:val="both"/>
      </w:pPr>
    </w:p>
    <w:p w:rsidR="00F3348F" w:rsidRPr="00E10238" w:rsidRDefault="00F3348F" w:rsidP="00F3348F">
      <w:pPr>
        <w:pStyle w:val="a3"/>
        <w:numPr>
          <w:ilvl w:val="0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38">
        <w:rPr>
          <w:rFonts w:ascii="Times New Roman" w:hAnsi="Times New Roman" w:cs="Times New Roman"/>
          <w:b/>
          <w:sz w:val="24"/>
          <w:szCs w:val="24"/>
        </w:rPr>
        <w:t>Упражняване на строителен надзор, в т.ч. и инвеститорски контрол и изготвяне на оценка на съответствието (при необходимост) по реда на чл. 142, ал. 6, т. 2:</w:t>
      </w:r>
    </w:p>
    <w:p w:rsidR="00F3348F" w:rsidRPr="00E10238" w:rsidRDefault="00F3348F" w:rsidP="00F3348F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3348F" w:rsidRPr="00E10238" w:rsidRDefault="00F3348F" w:rsidP="00F3348F">
      <w:pPr>
        <w:spacing w:line="312" w:lineRule="auto"/>
        <w:jc w:val="both"/>
      </w:pPr>
      <w:r w:rsidRPr="00E10238">
        <w:rPr>
          <w:b/>
          <w:u w:val="single"/>
        </w:rPr>
        <w:t>Обособена позиция 1:</w:t>
      </w:r>
      <w:r w:rsidRPr="00E10238">
        <w:t xml:space="preserve"> </w:t>
      </w:r>
    </w:p>
    <w:p w:rsidR="00F3348F" w:rsidRPr="00E10238" w:rsidRDefault="00F3348F" w:rsidP="00F3348F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 xml:space="preserve">„Изграждане на покрит Плувен басейн в кв. 304 в ИПЗ на гр. Русе“ </w:t>
      </w:r>
    </w:p>
    <w:p w:rsidR="00F3348F" w:rsidRPr="00E10238" w:rsidRDefault="00F3348F" w:rsidP="00F3348F">
      <w:pPr>
        <w:spacing w:line="312" w:lineRule="auto"/>
        <w:jc w:val="both"/>
        <w:rPr>
          <w:sz w:val="12"/>
        </w:rPr>
      </w:pPr>
    </w:p>
    <w:p w:rsidR="00F3348F" w:rsidRPr="00E10238" w:rsidRDefault="00F3348F" w:rsidP="00F3348F">
      <w:pPr>
        <w:spacing w:line="312" w:lineRule="auto"/>
        <w:jc w:val="both"/>
      </w:pPr>
      <w:r w:rsidRPr="00E10238">
        <w:rPr>
          <w:b/>
          <w:u w:val="single"/>
        </w:rPr>
        <w:t>Обособена позиция 2</w:t>
      </w:r>
      <w:r w:rsidRPr="00E10238">
        <w:rPr>
          <w:u w:val="single"/>
        </w:rPr>
        <w:t>:</w:t>
      </w:r>
      <w:r w:rsidRPr="00E10238">
        <w:t xml:space="preserve"> </w:t>
      </w:r>
    </w:p>
    <w:p w:rsidR="00F3348F" w:rsidRPr="003364BE" w:rsidRDefault="00F3348F" w:rsidP="00F3348F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>Ремонт на покрив и реставрации на фасада на корпус „А“, Доходно здание, пл. „Свобода“</w:t>
      </w:r>
    </w:p>
    <w:p w:rsidR="00F3348F" w:rsidRPr="00E10238" w:rsidRDefault="00F3348F" w:rsidP="00F3348F">
      <w:pPr>
        <w:spacing w:line="312" w:lineRule="auto"/>
        <w:jc w:val="both"/>
        <w:rPr>
          <w:sz w:val="12"/>
        </w:rPr>
      </w:pPr>
    </w:p>
    <w:p w:rsidR="00F3348F" w:rsidRPr="00E10238" w:rsidRDefault="00F3348F" w:rsidP="00F3348F">
      <w:pPr>
        <w:spacing w:line="312" w:lineRule="auto"/>
        <w:jc w:val="both"/>
      </w:pPr>
      <w:r w:rsidRPr="00E10238">
        <w:rPr>
          <w:b/>
          <w:u w:val="single"/>
        </w:rPr>
        <w:t>Обособена позиция</w:t>
      </w:r>
      <w:r w:rsidRPr="00E10238">
        <w:rPr>
          <w:u w:val="single"/>
        </w:rPr>
        <w:t xml:space="preserve"> </w:t>
      </w:r>
      <w:r w:rsidRPr="00E10238">
        <w:rPr>
          <w:b/>
          <w:u w:val="single"/>
        </w:rPr>
        <w:t>3</w:t>
      </w:r>
      <w:r w:rsidRPr="00E10238">
        <w:rPr>
          <w:u w:val="single"/>
        </w:rPr>
        <w:t>:</w:t>
      </w:r>
      <w:r w:rsidRPr="00E10238">
        <w:t xml:space="preserve"> </w:t>
      </w:r>
    </w:p>
    <w:p w:rsidR="00F3348F" w:rsidRPr="00E10238" w:rsidRDefault="00F3348F" w:rsidP="00F3348F">
      <w:pPr>
        <w:pStyle w:val="a3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>„Изграждане на спортна зала в СУ „Васил Левски“, находящ се в УПИ I-Училище, кв. 848 в ж.к. „Дружба I“, ул. „Гео Милев“ №1, гр. Русе“ – етап I;</w:t>
      </w:r>
    </w:p>
    <w:p w:rsidR="00F3348F" w:rsidRPr="00E10238" w:rsidRDefault="00F3348F" w:rsidP="00F3348F">
      <w:pPr>
        <w:spacing w:line="312" w:lineRule="auto"/>
        <w:jc w:val="both"/>
        <w:rPr>
          <w:sz w:val="12"/>
        </w:rPr>
      </w:pPr>
    </w:p>
    <w:p w:rsidR="00F3348F" w:rsidRPr="00E10238" w:rsidRDefault="00F3348F" w:rsidP="00F3348F">
      <w:pPr>
        <w:spacing w:line="312" w:lineRule="auto"/>
        <w:jc w:val="both"/>
        <w:rPr>
          <w:b/>
        </w:rPr>
      </w:pPr>
      <w:r w:rsidRPr="00E10238">
        <w:rPr>
          <w:b/>
          <w:u w:val="single"/>
        </w:rPr>
        <w:t>Обособена позиция</w:t>
      </w:r>
      <w:r w:rsidRPr="00E10238">
        <w:rPr>
          <w:u w:val="single"/>
        </w:rPr>
        <w:t xml:space="preserve"> </w:t>
      </w:r>
      <w:r w:rsidRPr="00E10238">
        <w:rPr>
          <w:b/>
          <w:u w:val="single"/>
        </w:rPr>
        <w:t>4</w:t>
      </w:r>
      <w:r w:rsidRPr="00E10238">
        <w:rPr>
          <w:u w:val="single"/>
        </w:rPr>
        <w:t>:</w:t>
      </w:r>
      <w:r w:rsidRPr="00E10238">
        <w:rPr>
          <w:b/>
        </w:rPr>
        <w:t xml:space="preserve"> </w:t>
      </w:r>
    </w:p>
    <w:p w:rsidR="00F3348F" w:rsidRPr="00E10238" w:rsidRDefault="00F3348F" w:rsidP="00F3348F">
      <w:pPr>
        <w:spacing w:line="312" w:lineRule="auto"/>
        <w:jc w:val="both"/>
      </w:pPr>
      <w:r w:rsidRPr="00E10238">
        <w:t>- „Изграждане на осветление на територията на град Русе“ със следните етапи (подобекти):</w:t>
      </w:r>
    </w:p>
    <w:p w:rsidR="00F3348F" w:rsidRPr="00E10238" w:rsidRDefault="00F3348F" w:rsidP="00F3348F">
      <w:pPr>
        <w:pStyle w:val="a3"/>
        <w:numPr>
          <w:ilvl w:val="0"/>
          <w:numId w:val="10"/>
        </w:numPr>
        <w:tabs>
          <w:tab w:val="left" w:pos="426"/>
          <w:tab w:val="left" w:pos="1276"/>
          <w:tab w:val="left" w:pos="1701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 xml:space="preserve">Осветление около бл.111, бл.112, жк. Чародейка, гр. Русе </w:t>
      </w:r>
    </w:p>
    <w:p w:rsidR="00F3348F" w:rsidRPr="00E10238" w:rsidRDefault="00F3348F" w:rsidP="00F3348F">
      <w:pPr>
        <w:pStyle w:val="a3"/>
        <w:numPr>
          <w:ilvl w:val="0"/>
          <w:numId w:val="10"/>
        </w:numPr>
        <w:tabs>
          <w:tab w:val="left" w:pos="426"/>
          <w:tab w:val="left" w:pos="1276"/>
          <w:tab w:val="left" w:pos="1701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 xml:space="preserve">Осветление около бл. Българка, бл. Балатон, бл. Вискяр, гр. Русе </w:t>
      </w:r>
    </w:p>
    <w:p w:rsidR="00F3348F" w:rsidRPr="00E10238" w:rsidRDefault="00F3348F" w:rsidP="00F3348F">
      <w:pPr>
        <w:pStyle w:val="a3"/>
        <w:numPr>
          <w:ilvl w:val="0"/>
          <w:numId w:val="10"/>
        </w:numPr>
        <w:tabs>
          <w:tab w:val="left" w:pos="426"/>
          <w:tab w:val="left" w:pos="1276"/>
          <w:tab w:val="left" w:pos="1701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 xml:space="preserve">Осветление около бл. Бачо Киро, бул. Генерал Скобелев №52, гр. Русе </w:t>
      </w:r>
    </w:p>
    <w:p w:rsidR="00F3348F" w:rsidRPr="00E10238" w:rsidRDefault="00F3348F" w:rsidP="00F3348F">
      <w:pPr>
        <w:pStyle w:val="a3"/>
        <w:numPr>
          <w:ilvl w:val="0"/>
          <w:numId w:val="10"/>
        </w:numPr>
        <w:tabs>
          <w:tab w:val="left" w:pos="426"/>
          <w:tab w:val="left" w:pos="1276"/>
          <w:tab w:val="left" w:pos="1701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 xml:space="preserve">Осветление около блок №11, жк. Дружба 3, гр. Русе </w:t>
      </w:r>
    </w:p>
    <w:p w:rsidR="00F3348F" w:rsidRPr="00E10238" w:rsidRDefault="00F3348F" w:rsidP="00F3348F">
      <w:pPr>
        <w:pStyle w:val="a3"/>
        <w:numPr>
          <w:ilvl w:val="0"/>
          <w:numId w:val="10"/>
        </w:numPr>
        <w:tabs>
          <w:tab w:val="left" w:pos="426"/>
          <w:tab w:val="left" w:pos="1276"/>
          <w:tab w:val="left" w:pos="1701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 xml:space="preserve">Осветление по ул. </w:t>
      </w:r>
      <w:proofErr w:type="spellStart"/>
      <w:r w:rsidRPr="00E10238">
        <w:rPr>
          <w:rFonts w:ascii="Times New Roman" w:hAnsi="Times New Roman" w:cs="Times New Roman"/>
          <w:sz w:val="24"/>
          <w:szCs w:val="24"/>
        </w:rPr>
        <w:t>Люле</w:t>
      </w:r>
      <w:proofErr w:type="spellEnd"/>
      <w:r w:rsidRPr="00E10238">
        <w:rPr>
          <w:rFonts w:ascii="Times New Roman" w:hAnsi="Times New Roman" w:cs="Times New Roman"/>
          <w:sz w:val="24"/>
          <w:szCs w:val="24"/>
        </w:rPr>
        <w:t xml:space="preserve"> Бургас, гр. Русе </w:t>
      </w:r>
    </w:p>
    <w:p w:rsidR="00F3348F" w:rsidRPr="00E10238" w:rsidRDefault="00F3348F" w:rsidP="00F3348F">
      <w:pPr>
        <w:pStyle w:val="a3"/>
        <w:numPr>
          <w:ilvl w:val="0"/>
          <w:numId w:val="10"/>
        </w:numPr>
        <w:tabs>
          <w:tab w:val="left" w:pos="426"/>
          <w:tab w:val="left" w:pos="1276"/>
          <w:tab w:val="left" w:pos="1701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lastRenderedPageBreak/>
        <w:t>Осветление по ул. Хан Аспарух и ул. Поп Богомил</w:t>
      </w:r>
    </w:p>
    <w:p w:rsidR="00F3348F" w:rsidRPr="00E10238" w:rsidRDefault="00F3348F" w:rsidP="00F3348F">
      <w:pPr>
        <w:pStyle w:val="a3"/>
        <w:numPr>
          <w:ilvl w:val="0"/>
          <w:numId w:val="10"/>
        </w:numPr>
        <w:tabs>
          <w:tab w:val="left" w:pos="426"/>
          <w:tab w:val="left" w:pos="1276"/>
          <w:tab w:val="left" w:pos="1701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 xml:space="preserve">Осветление около бл. Пеликан и бл. София </w:t>
      </w:r>
    </w:p>
    <w:p w:rsidR="00F3348F" w:rsidRPr="00E10238" w:rsidRDefault="00F3348F" w:rsidP="00F3348F">
      <w:pPr>
        <w:pStyle w:val="a3"/>
        <w:numPr>
          <w:ilvl w:val="0"/>
          <w:numId w:val="10"/>
        </w:numPr>
        <w:tabs>
          <w:tab w:val="left" w:pos="426"/>
          <w:tab w:val="left" w:pos="1276"/>
          <w:tab w:val="left" w:pos="1701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>Осветление около бл. Енергетик 1 и бл. Енергетик 2, гр. Русе</w:t>
      </w:r>
    </w:p>
    <w:p w:rsidR="00F3348F" w:rsidRPr="00E10238" w:rsidRDefault="00F3348F" w:rsidP="00F3348F">
      <w:pPr>
        <w:pStyle w:val="a3"/>
        <w:numPr>
          <w:ilvl w:val="0"/>
          <w:numId w:val="10"/>
        </w:numPr>
        <w:tabs>
          <w:tab w:val="left" w:pos="426"/>
          <w:tab w:val="left" w:pos="1276"/>
          <w:tab w:val="left" w:pos="1701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>Осветление по ул. „Иван Ведър“</w:t>
      </w:r>
    </w:p>
    <w:p w:rsidR="00F3348F" w:rsidRPr="00E10238" w:rsidRDefault="00F3348F" w:rsidP="00F3348F">
      <w:pPr>
        <w:spacing w:line="312" w:lineRule="auto"/>
        <w:jc w:val="both"/>
        <w:rPr>
          <w:b/>
          <w:sz w:val="12"/>
          <w:u w:val="single"/>
        </w:rPr>
      </w:pPr>
    </w:p>
    <w:p w:rsidR="00F3348F" w:rsidRPr="00E10238" w:rsidRDefault="00F3348F" w:rsidP="00F3348F">
      <w:pPr>
        <w:spacing w:line="312" w:lineRule="auto"/>
        <w:jc w:val="both"/>
      </w:pPr>
      <w:r w:rsidRPr="00E10238">
        <w:rPr>
          <w:b/>
          <w:u w:val="single"/>
        </w:rPr>
        <w:t>Обособена позиция</w:t>
      </w:r>
      <w:r w:rsidRPr="00E10238">
        <w:rPr>
          <w:u w:val="single"/>
        </w:rPr>
        <w:t xml:space="preserve"> </w:t>
      </w:r>
      <w:r w:rsidRPr="00E10238">
        <w:rPr>
          <w:b/>
          <w:u w:val="single"/>
        </w:rPr>
        <w:t>5</w:t>
      </w:r>
      <w:r w:rsidRPr="00E10238">
        <w:rPr>
          <w:u w:val="single"/>
        </w:rPr>
        <w:t>:</w:t>
      </w:r>
      <w:r w:rsidRPr="00E10238">
        <w:t xml:space="preserve"> </w:t>
      </w:r>
    </w:p>
    <w:p w:rsidR="00F3348F" w:rsidRPr="00E10238" w:rsidRDefault="00F3348F" w:rsidP="00F3348F">
      <w:pPr>
        <w:spacing w:line="312" w:lineRule="auto"/>
        <w:ind w:firstLine="284"/>
        <w:jc w:val="both"/>
      </w:pPr>
      <w:r w:rsidRPr="00E10238">
        <w:t>- „Изграждане на захранващи мрежи на територията на град Русе“ със следните етапи (подобекти):</w:t>
      </w:r>
    </w:p>
    <w:p w:rsidR="00F3348F" w:rsidRPr="00E10238" w:rsidRDefault="00F3348F" w:rsidP="00F3348F">
      <w:pPr>
        <w:pStyle w:val="a3"/>
        <w:numPr>
          <w:ilvl w:val="0"/>
          <w:numId w:val="10"/>
        </w:numPr>
        <w:tabs>
          <w:tab w:val="left" w:pos="426"/>
          <w:tab w:val="left" w:pos="1276"/>
          <w:tab w:val="left" w:pos="1701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 xml:space="preserve">Захранване </w:t>
      </w:r>
      <w:proofErr w:type="spellStart"/>
      <w:r w:rsidRPr="00E10238">
        <w:rPr>
          <w:rFonts w:ascii="Times New Roman" w:hAnsi="Times New Roman" w:cs="Times New Roman"/>
          <w:sz w:val="24"/>
          <w:szCs w:val="24"/>
        </w:rPr>
        <w:t>атракциони</w:t>
      </w:r>
      <w:proofErr w:type="spellEnd"/>
      <w:r w:rsidRPr="00E10238">
        <w:rPr>
          <w:rFonts w:ascii="Times New Roman" w:hAnsi="Times New Roman" w:cs="Times New Roman"/>
          <w:sz w:val="24"/>
          <w:szCs w:val="24"/>
        </w:rPr>
        <w:t xml:space="preserve"> по алея Младост - парк на младежта </w:t>
      </w:r>
    </w:p>
    <w:p w:rsidR="00F3348F" w:rsidRPr="00E10238" w:rsidRDefault="00F3348F" w:rsidP="00F3348F">
      <w:pPr>
        <w:pStyle w:val="a3"/>
        <w:numPr>
          <w:ilvl w:val="0"/>
          <w:numId w:val="10"/>
        </w:numPr>
        <w:tabs>
          <w:tab w:val="left" w:pos="426"/>
          <w:tab w:val="left" w:pos="1276"/>
          <w:tab w:val="left" w:pos="1701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 xml:space="preserve">Захранване на временен открит паркинг в УПИ VI-3759 (5-ти полк) </w:t>
      </w:r>
    </w:p>
    <w:p w:rsidR="00F3348F" w:rsidRPr="00E10238" w:rsidRDefault="00F3348F" w:rsidP="00F3348F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F3348F" w:rsidRPr="00E10238" w:rsidRDefault="00F3348F" w:rsidP="00F3348F">
      <w:pPr>
        <w:spacing w:line="312" w:lineRule="auto"/>
        <w:jc w:val="both"/>
      </w:pPr>
      <w:r w:rsidRPr="00E10238">
        <w:rPr>
          <w:b/>
          <w:u w:val="single"/>
        </w:rPr>
        <w:t>Обособена позиция</w:t>
      </w:r>
      <w:r w:rsidRPr="00E10238">
        <w:rPr>
          <w:u w:val="single"/>
        </w:rPr>
        <w:t xml:space="preserve"> </w:t>
      </w:r>
      <w:r w:rsidRPr="00E10238">
        <w:rPr>
          <w:b/>
          <w:u w:val="single"/>
        </w:rPr>
        <w:t>6</w:t>
      </w:r>
      <w:r w:rsidRPr="00E10238">
        <w:rPr>
          <w:u w:val="single"/>
        </w:rPr>
        <w:t>:</w:t>
      </w:r>
      <w:r w:rsidRPr="00E10238">
        <w:t xml:space="preserve"> </w:t>
      </w:r>
    </w:p>
    <w:p w:rsidR="00F3348F" w:rsidRPr="00E10238" w:rsidRDefault="00F3348F" w:rsidP="00F3348F">
      <w:pPr>
        <w:pStyle w:val="a3"/>
        <w:numPr>
          <w:ilvl w:val="0"/>
          <w:numId w:val="10"/>
        </w:numPr>
        <w:tabs>
          <w:tab w:val="left" w:pos="426"/>
          <w:tab w:val="left" w:pos="1276"/>
          <w:tab w:val="left" w:pos="170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>„Обособяване на зони за паркиране успоредно на ул. „Алеи Възраждане“</w:t>
      </w:r>
    </w:p>
    <w:p w:rsidR="00F3348F" w:rsidRPr="00E10238" w:rsidRDefault="00F3348F" w:rsidP="00F3348F">
      <w:pPr>
        <w:spacing w:line="312" w:lineRule="auto"/>
        <w:jc w:val="both"/>
        <w:rPr>
          <w:sz w:val="12"/>
        </w:rPr>
      </w:pPr>
    </w:p>
    <w:p w:rsidR="00F3348F" w:rsidRPr="00E10238" w:rsidRDefault="00F3348F" w:rsidP="00F3348F">
      <w:pPr>
        <w:spacing w:line="312" w:lineRule="auto"/>
        <w:jc w:val="both"/>
      </w:pPr>
      <w:r w:rsidRPr="00E10238">
        <w:rPr>
          <w:b/>
          <w:u w:val="single"/>
        </w:rPr>
        <w:t>Обособена позиция</w:t>
      </w:r>
      <w:r w:rsidRPr="00E10238">
        <w:rPr>
          <w:u w:val="single"/>
        </w:rPr>
        <w:t xml:space="preserve"> </w:t>
      </w:r>
      <w:r w:rsidRPr="00E10238">
        <w:rPr>
          <w:b/>
          <w:u w:val="single"/>
        </w:rPr>
        <w:t>7:</w:t>
      </w:r>
      <w:r w:rsidRPr="00E10238">
        <w:t xml:space="preserve"> </w:t>
      </w:r>
    </w:p>
    <w:p w:rsidR="00F3348F" w:rsidRPr="00E10238" w:rsidRDefault="000C62F5" w:rsidP="00F3348F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 xml:space="preserve"> </w:t>
      </w:r>
      <w:r w:rsidR="00F3348F" w:rsidRPr="00E10238">
        <w:rPr>
          <w:rFonts w:ascii="Times New Roman" w:hAnsi="Times New Roman" w:cs="Times New Roman"/>
          <w:sz w:val="24"/>
          <w:szCs w:val="24"/>
        </w:rPr>
        <w:t xml:space="preserve">„Отопление, вентилация, климатизация, газоснабдяване и водопроводно отклонение за физкултурен салон на бившата гимназия по зърно производство "Проф. д-р Асен Златаров", ул. "Проф. </w:t>
      </w:r>
      <w:proofErr w:type="spellStart"/>
      <w:r w:rsidR="00F3348F" w:rsidRPr="00E10238">
        <w:rPr>
          <w:rFonts w:ascii="Times New Roman" w:hAnsi="Times New Roman" w:cs="Times New Roman"/>
          <w:sz w:val="24"/>
          <w:szCs w:val="24"/>
        </w:rPr>
        <w:t>Баларев</w:t>
      </w:r>
      <w:proofErr w:type="spellEnd"/>
      <w:r w:rsidR="00F3348F" w:rsidRPr="00E10238">
        <w:rPr>
          <w:rFonts w:ascii="Times New Roman" w:hAnsi="Times New Roman" w:cs="Times New Roman"/>
          <w:sz w:val="24"/>
          <w:szCs w:val="24"/>
        </w:rPr>
        <w:t>" №2“</w:t>
      </w:r>
    </w:p>
    <w:p w:rsidR="00F3348F" w:rsidRPr="00E10238" w:rsidRDefault="00F3348F" w:rsidP="00F3348F">
      <w:pPr>
        <w:pStyle w:val="a3"/>
        <w:spacing w:after="0" w:line="312" w:lineRule="auto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F3348F" w:rsidRPr="00E10238" w:rsidRDefault="00F3348F" w:rsidP="00F3348F">
      <w:pPr>
        <w:spacing w:line="312" w:lineRule="auto"/>
        <w:jc w:val="both"/>
      </w:pPr>
      <w:r w:rsidRPr="00E10238">
        <w:rPr>
          <w:b/>
          <w:u w:val="single"/>
        </w:rPr>
        <w:t>Обособена позиция</w:t>
      </w:r>
      <w:r w:rsidRPr="00E10238">
        <w:rPr>
          <w:u w:val="single"/>
        </w:rPr>
        <w:t xml:space="preserve"> </w:t>
      </w:r>
      <w:r w:rsidRPr="00E10238">
        <w:rPr>
          <w:b/>
          <w:u w:val="single"/>
        </w:rPr>
        <w:t>8</w:t>
      </w:r>
      <w:r w:rsidRPr="00E10238">
        <w:rPr>
          <w:u w:val="single"/>
        </w:rPr>
        <w:t>:</w:t>
      </w:r>
      <w:r w:rsidRPr="00E10238">
        <w:t xml:space="preserve"> </w:t>
      </w:r>
    </w:p>
    <w:p w:rsidR="00F3348F" w:rsidRPr="00E10238" w:rsidRDefault="00F3348F" w:rsidP="00F3348F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10238">
        <w:rPr>
          <w:rFonts w:ascii="Times New Roman" w:hAnsi="Times New Roman" w:cs="Times New Roman"/>
          <w:color w:val="000000"/>
          <w:sz w:val="24"/>
          <w:szCs w:val="21"/>
        </w:rPr>
        <w:t xml:space="preserve">„Основен ремонт, преустройство и промяна предназначението на съществуващи сгради с идентификатори 63427.1.130.1, 63427.1.130.2, 63427.1.130.3, 63427.1.130.4 и 63427.1.130.5 по кадастралната карта на гр. Русе, с административен адрес: гр. Русе, ж.к. Възраждане, ул. </w:t>
      </w:r>
      <w:proofErr w:type="spellStart"/>
      <w:r w:rsidRPr="00E10238">
        <w:rPr>
          <w:rFonts w:ascii="Times New Roman" w:hAnsi="Times New Roman" w:cs="Times New Roman"/>
          <w:color w:val="000000"/>
          <w:sz w:val="24"/>
          <w:szCs w:val="21"/>
        </w:rPr>
        <w:t>Доростол</w:t>
      </w:r>
      <w:proofErr w:type="spellEnd"/>
      <w:r w:rsidRPr="00E10238">
        <w:rPr>
          <w:rFonts w:ascii="Times New Roman" w:hAnsi="Times New Roman" w:cs="Times New Roman"/>
          <w:color w:val="000000"/>
          <w:sz w:val="24"/>
          <w:szCs w:val="21"/>
        </w:rPr>
        <w:t xml:space="preserve"> №108 за обособяване на Център за грижа за лица с различни форми на </w:t>
      </w:r>
      <w:proofErr w:type="spellStart"/>
      <w:r w:rsidRPr="00E10238">
        <w:rPr>
          <w:rFonts w:ascii="Times New Roman" w:hAnsi="Times New Roman" w:cs="Times New Roman"/>
          <w:color w:val="000000"/>
          <w:sz w:val="24"/>
          <w:szCs w:val="21"/>
        </w:rPr>
        <w:t>деменция</w:t>
      </w:r>
      <w:proofErr w:type="spellEnd"/>
      <w:r w:rsidRPr="00E10238">
        <w:rPr>
          <w:rFonts w:ascii="Times New Roman" w:hAnsi="Times New Roman" w:cs="Times New Roman"/>
          <w:color w:val="000000"/>
          <w:sz w:val="24"/>
          <w:szCs w:val="21"/>
        </w:rPr>
        <w:t xml:space="preserve"> (с капацитет 15 места) и Център за грижа за лица с психични разстройства (с капацитет 15 места)“</w:t>
      </w:r>
    </w:p>
    <w:p w:rsidR="00F3348F" w:rsidRDefault="00F3348F" w:rsidP="00F3348F">
      <w:pPr>
        <w:spacing w:line="312" w:lineRule="auto"/>
        <w:jc w:val="both"/>
        <w:rPr>
          <w:b/>
          <w:sz w:val="12"/>
          <w:u w:val="single"/>
        </w:rPr>
      </w:pPr>
    </w:p>
    <w:p w:rsidR="000C62F5" w:rsidRDefault="000C62F5" w:rsidP="00F3348F">
      <w:pPr>
        <w:spacing w:line="312" w:lineRule="auto"/>
        <w:jc w:val="both"/>
        <w:rPr>
          <w:b/>
          <w:sz w:val="12"/>
          <w:u w:val="single"/>
        </w:rPr>
      </w:pPr>
    </w:p>
    <w:p w:rsidR="000C62F5" w:rsidRPr="00E10238" w:rsidRDefault="000C62F5" w:rsidP="00F3348F">
      <w:pPr>
        <w:spacing w:line="312" w:lineRule="auto"/>
        <w:jc w:val="both"/>
        <w:rPr>
          <w:b/>
          <w:sz w:val="12"/>
          <w:u w:val="single"/>
        </w:rPr>
      </w:pPr>
    </w:p>
    <w:p w:rsidR="00F3348F" w:rsidRPr="00E10238" w:rsidRDefault="00F3348F" w:rsidP="00F3348F">
      <w:pPr>
        <w:spacing w:line="312" w:lineRule="auto"/>
        <w:jc w:val="center"/>
        <w:rPr>
          <w:b/>
          <w:u w:val="single"/>
        </w:rPr>
      </w:pPr>
      <w:r w:rsidRPr="00E10238">
        <w:rPr>
          <w:b/>
          <w:u w:val="single"/>
        </w:rPr>
        <w:t>ПРИ ОСИГУРЕНО ФИНАНСИРАНЕ</w:t>
      </w:r>
    </w:p>
    <w:p w:rsidR="00F3348F" w:rsidRDefault="00F3348F" w:rsidP="00F3348F">
      <w:pPr>
        <w:spacing w:line="312" w:lineRule="auto"/>
        <w:jc w:val="center"/>
        <w:rPr>
          <w:b/>
          <w:sz w:val="14"/>
          <w:u w:val="single"/>
        </w:rPr>
      </w:pPr>
    </w:p>
    <w:p w:rsidR="00F3348F" w:rsidRDefault="00F3348F" w:rsidP="00F3348F">
      <w:pPr>
        <w:spacing w:line="312" w:lineRule="auto"/>
        <w:jc w:val="both"/>
        <w:rPr>
          <w:u w:val="single"/>
        </w:rPr>
      </w:pPr>
      <w:r w:rsidRPr="00E10238">
        <w:rPr>
          <w:b/>
          <w:u w:val="single"/>
        </w:rPr>
        <w:t>Обособена позиция</w:t>
      </w:r>
      <w:r w:rsidRPr="00E10238">
        <w:rPr>
          <w:u w:val="single"/>
        </w:rPr>
        <w:t xml:space="preserve"> </w:t>
      </w:r>
      <w:r w:rsidRPr="00E10238">
        <w:rPr>
          <w:b/>
          <w:u w:val="single"/>
        </w:rPr>
        <w:t>9</w:t>
      </w:r>
      <w:r w:rsidRPr="00E10238">
        <w:rPr>
          <w:u w:val="single"/>
        </w:rPr>
        <w:t>:</w:t>
      </w:r>
    </w:p>
    <w:p w:rsidR="00F3348F" w:rsidRPr="00726C79" w:rsidRDefault="00F3348F" w:rsidP="00F3348F">
      <w:pPr>
        <w:spacing w:line="312" w:lineRule="auto"/>
        <w:jc w:val="both"/>
        <w:rPr>
          <w:color w:val="000000"/>
          <w:sz w:val="10"/>
          <w:szCs w:val="21"/>
        </w:rPr>
      </w:pPr>
    </w:p>
    <w:p w:rsidR="00F3348F" w:rsidRPr="00E10238" w:rsidRDefault="00F3348F" w:rsidP="00F3348F">
      <w:pPr>
        <w:pStyle w:val="a3"/>
        <w:numPr>
          <w:ilvl w:val="0"/>
          <w:numId w:val="10"/>
        </w:numPr>
        <w:tabs>
          <w:tab w:val="left" w:pos="360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10238">
        <w:rPr>
          <w:rFonts w:ascii="Times New Roman" w:hAnsi="Times New Roman" w:cs="Times New Roman"/>
          <w:color w:val="000000"/>
          <w:sz w:val="24"/>
          <w:szCs w:val="21"/>
        </w:rPr>
        <w:t>Изпълнение на мерки за енергийна ефективност по системата за улично осветление на бул. "Липник", гр. Русе</w:t>
      </w:r>
    </w:p>
    <w:p w:rsidR="00F3348F" w:rsidRDefault="00F3348F" w:rsidP="00F3348F">
      <w:pPr>
        <w:spacing w:line="312" w:lineRule="auto"/>
        <w:jc w:val="center"/>
        <w:rPr>
          <w:b/>
          <w:sz w:val="14"/>
          <w:u w:val="single"/>
        </w:rPr>
      </w:pPr>
    </w:p>
    <w:p w:rsidR="00F3348F" w:rsidRPr="00E10238" w:rsidRDefault="00F3348F" w:rsidP="00F3348F">
      <w:pPr>
        <w:spacing w:line="312" w:lineRule="auto"/>
        <w:jc w:val="both"/>
      </w:pPr>
      <w:r w:rsidRPr="00E10238">
        <w:rPr>
          <w:b/>
          <w:u w:val="single"/>
        </w:rPr>
        <w:t>Обособена позиция</w:t>
      </w:r>
      <w:r w:rsidRPr="00E10238">
        <w:rPr>
          <w:u w:val="single"/>
        </w:rPr>
        <w:t xml:space="preserve"> </w:t>
      </w:r>
      <w:r w:rsidRPr="00E10238">
        <w:rPr>
          <w:b/>
          <w:u w:val="single"/>
        </w:rPr>
        <w:t>10</w:t>
      </w:r>
      <w:r w:rsidRPr="00E10238">
        <w:rPr>
          <w:u w:val="single"/>
        </w:rPr>
        <w:t>:</w:t>
      </w:r>
    </w:p>
    <w:p w:rsidR="00F3348F" w:rsidRPr="00E10238" w:rsidRDefault="00F3348F" w:rsidP="00F3348F">
      <w:pPr>
        <w:pStyle w:val="a3"/>
        <w:numPr>
          <w:ilvl w:val="0"/>
          <w:numId w:val="9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 xml:space="preserve"> „Временен открит паркинг за автомобили на ул. „Мадарски конник“, гр. Русе“; </w:t>
      </w:r>
    </w:p>
    <w:p w:rsidR="00F3348F" w:rsidRPr="00E10238" w:rsidRDefault="00F3348F" w:rsidP="00F3348F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>Осветление по главен път I-2 Русе – Разград;</w:t>
      </w:r>
    </w:p>
    <w:p w:rsidR="00F3348F" w:rsidRPr="00E10238" w:rsidRDefault="00F3348F" w:rsidP="00F3348F">
      <w:pPr>
        <w:spacing w:line="312" w:lineRule="auto"/>
        <w:jc w:val="center"/>
        <w:rPr>
          <w:b/>
          <w:sz w:val="14"/>
          <w:u w:val="single"/>
        </w:rPr>
      </w:pPr>
    </w:p>
    <w:p w:rsidR="00F3348F" w:rsidRPr="00E10238" w:rsidRDefault="00F3348F" w:rsidP="00F3348F">
      <w:pPr>
        <w:spacing w:line="312" w:lineRule="auto"/>
        <w:jc w:val="both"/>
      </w:pPr>
      <w:r w:rsidRPr="00E10238">
        <w:rPr>
          <w:b/>
          <w:u w:val="single"/>
        </w:rPr>
        <w:t>Обособена позиция</w:t>
      </w:r>
      <w:r w:rsidRPr="00E10238">
        <w:rPr>
          <w:u w:val="single"/>
        </w:rPr>
        <w:t xml:space="preserve"> </w:t>
      </w:r>
      <w:r w:rsidRPr="00E10238">
        <w:rPr>
          <w:b/>
          <w:u w:val="single"/>
        </w:rPr>
        <w:t>1</w:t>
      </w:r>
      <w:r>
        <w:rPr>
          <w:b/>
          <w:u w:val="single"/>
        </w:rPr>
        <w:t>1</w:t>
      </w:r>
      <w:r w:rsidRPr="00E10238">
        <w:rPr>
          <w:u w:val="single"/>
        </w:rPr>
        <w:t>:</w:t>
      </w:r>
    </w:p>
    <w:p w:rsidR="00F3348F" w:rsidRPr="00D95389" w:rsidRDefault="00F3348F" w:rsidP="00F3348F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>„</w:t>
      </w:r>
      <w:r w:rsidRPr="00E10238">
        <w:rPr>
          <w:rFonts w:ascii="Times New Roman" w:hAnsi="Times New Roman" w:cs="Times New Roman"/>
          <w:color w:val="000000"/>
          <w:sz w:val="24"/>
          <w:szCs w:val="21"/>
        </w:rPr>
        <w:t>Многофамилна жилищна сграда Блок "Баба Тонка", входове А, Б, В, Г, гр. Русе, ул. "</w:t>
      </w:r>
      <w:r>
        <w:rPr>
          <w:rFonts w:ascii="Times New Roman" w:hAnsi="Times New Roman" w:cs="Times New Roman"/>
          <w:color w:val="000000"/>
          <w:sz w:val="24"/>
          <w:szCs w:val="21"/>
        </w:rPr>
        <w:t>Л</w:t>
      </w:r>
      <w:r w:rsidRPr="00E10238">
        <w:rPr>
          <w:rFonts w:ascii="Times New Roman" w:hAnsi="Times New Roman" w:cs="Times New Roman"/>
          <w:color w:val="000000"/>
          <w:sz w:val="24"/>
          <w:szCs w:val="21"/>
        </w:rPr>
        <w:t>озен планина" №17</w:t>
      </w:r>
      <w:r w:rsidRPr="00E10238">
        <w:rPr>
          <w:rFonts w:ascii="Times New Roman" w:hAnsi="Times New Roman" w:cs="Times New Roman"/>
          <w:sz w:val="24"/>
          <w:szCs w:val="24"/>
        </w:rPr>
        <w:t xml:space="preserve">“ </w:t>
      </w:r>
      <w:r w:rsidRPr="00E10238">
        <w:rPr>
          <w:rFonts w:ascii="Times New Roman" w:hAnsi="Times New Roman" w:cs="Times New Roman"/>
          <w:color w:val="000000"/>
          <w:sz w:val="24"/>
          <w:szCs w:val="24"/>
        </w:rPr>
        <w:t xml:space="preserve">във връзка с реализирането на Национална програма за </w:t>
      </w:r>
      <w:r w:rsidRPr="00E10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енергийна ефективност на многофамилни жилищни сгради на територията на община Русе</w:t>
      </w:r>
      <w:r w:rsidRPr="00E10238">
        <w:rPr>
          <w:rFonts w:ascii="Tahoma" w:hAnsi="Tahoma" w:cs="Tahoma"/>
          <w:color w:val="000000"/>
          <w:sz w:val="21"/>
          <w:szCs w:val="21"/>
        </w:rPr>
        <w:t> </w:t>
      </w:r>
    </w:p>
    <w:p w:rsidR="00F52F44" w:rsidRDefault="00F52F44" w:rsidP="00F52F44">
      <w:pPr>
        <w:jc w:val="both"/>
      </w:pPr>
    </w:p>
    <w:p w:rsidR="00742FB0" w:rsidRPr="001D5C4F" w:rsidRDefault="00742FB0" w:rsidP="00F52F44">
      <w:pPr>
        <w:jc w:val="both"/>
      </w:pPr>
    </w:p>
    <w:p w:rsidR="00DF1257" w:rsidRPr="001D5C4F" w:rsidRDefault="00DF1257" w:rsidP="00F52F44">
      <w:pPr>
        <w:jc w:val="both"/>
      </w:pPr>
      <w:r w:rsidRPr="001D5C4F">
        <w:t>Изпълнителят извършва надзор по време на строителството върху всички видове СМР, които се изпълняват от строителя на съответния обект, в съответствие със законовите правомощия и задължения на изпълнителя като лице, упражняващо строителен надзор на строеж. В съответствие с изискванията на Наредба № 3 от 2003 г. за съставяне на актове и протоколи по време на строителството изпълнителят следва да:</w:t>
      </w:r>
    </w:p>
    <w:p w:rsidR="00742FB0" w:rsidRPr="00E10238" w:rsidRDefault="00742FB0" w:rsidP="00742FB0">
      <w:pPr>
        <w:numPr>
          <w:ilvl w:val="0"/>
          <w:numId w:val="1"/>
        </w:numPr>
        <w:ind w:left="0" w:firstLine="567"/>
        <w:contextualSpacing/>
        <w:jc w:val="both"/>
      </w:pPr>
      <w:r w:rsidRPr="00E10238">
        <w:t xml:space="preserve">Изготвяне на оценка за съответствие на изготвените инвестиционни проекти, която да послужи за издаване на разрешение за строеж на съответния обект, в т.ч. и заверка от Технически контрол по част Конструктивна (при необходимост) – в </w:t>
      </w:r>
      <w:r>
        <w:t xml:space="preserve">оферирания </w:t>
      </w:r>
      <w:r w:rsidRPr="00E10238">
        <w:t>срок</w:t>
      </w:r>
      <w:r>
        <w:t>,</w:t>
      </w:r>
      <w:r w:rsidRPr="00E10238">
        <w:t xml:space="preserve"> след предоставяне на всички необходими за това документи от Възложителя – </w:t>
      </w:r>
      <w:r w:rsidRPr="00971233">
        <w:rPr>
          <w:b/>
        </w:rPr>
        <w:t>за обособени позиции 2, 3, 4, 5, 7, 8, 9, 11;</w:t>
      </w:r>
    </w:p>
    <w:p w:rsidR="00742FB0" w:rsidRPr="00E10238" w:rsidRDefault="00742FB0" w:rsidP="00742FB0">
      <w:pPr>
        <w:numPr>
          <w:ilvl w:val="0"/>
          <w:numId w:val="1"/>
        </w:numPr>
        <w:ind w:left="0" w:firstLine="567"/>
        <w:contextualSpacing/>
        <w:jc w:val="both"/>
      </w:pPr>
      <w:r w:rsidRPr="00E10238">
        <w:t xml:space="preserve">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 – </w:t>
      </w:r>
      <w:r w:rsidRPr="00971233">
        <w:rPr>
          <w:b/>
        </w:rPr>
        <w:t>важи за всички обособени позиции;</w:t>
      </w:r>
    </w:p>
    <w:p w:rsidR="00742FB0" w:rsidRPr="00E10238" w:rsidRDefault="00742FB0" w:rsidP="00742FB0">
      <w:pPr>
        <w:numPr>
          <w:ilvl w:val="0"/>
          <w:numId w:val="1"/>
        </w:numPr>
        <w:ind w:left="0" w:firstLine="567"/>
        <w:contextualSpacing/>
        <w:jc w:val="both"/>
      </w:pPr>
      <w:r w:rsidRPr="00E10238">
        <w:t xml:space="preserve"> Съставя протокол Образец 2 за откриване на строителна площадка и определяне на строителна линия и ниво на строежа, при влязло в сила разрешение за строеж. В 3 (три) дневен срок от съставянето на този протокол заверява Заповедна книга на строежа, а в 7 (седем) дневен срок от заверката уведомява писмено общината, специализираните контролни органи и Регионалната дирекция за национален строителен контрол (РДНСК) за заверената заповедна книга – </w:t>
      </w:r>
      <w:r w:rsidRPr="00971233">
        <w:rPr>
          <w:b/>
        </w:rPr>
        <w:t>важи за всички обособени позиции;</w:t>
      </w:r>
    </w:p>
    <w:p w:rsidR="00742FB0" w:rsidRPr="00E10238" w:rsidRDefault="00742FB0" w:rsidP="00742FB0">
      <w:pPr>
        <w:numPr>
          <w:ilvl w:val="0"/>
          <w:numId w:val="1"/>
        </w:numPr>
        <w:ind w:left="0" w:firstLine="567"/>
        <w:contextualSpacing/>
        <w:jc w:val="both"/>
      </w:pPr>
      <w:r w:rsidRPr="00E10238">
        <w:t xml:space="preserve"> Подписва всички актове и протоколи по време на строителството, които се съставят по реда на действащото законодателство, за които е оправомощен да бъде съставител, или лице извършило проверка, или лице в присъствието на което е съставен документът – </w:t>
      </w:r>
      <w:r w:rsidRPr="00971233">
        <w:rPr>
          <w:b/>
        </w:rPr>
        <w:t>важи за всички обособени позиции;</w:t>
      </w:r>
    </w:p>
    <w:p w:rsidR="00742FB0" w:rsidRPr="00E10238" w:rsidRDefault="00742FB0" w:rsidP="00742FB0">
      <w:pPr>
        <w:numPr>
          <w:ilvl w:val="0"/>
          <w:numId w:val="1"/>
        </w:numPr>
        <w:ind w:left="0" w:firstLine="567"/>
        <w:contextualSpacing/>
        <w:jc w:val="both"/>
        <w:rPr>
          <w:sz w:val="28"/>
        </w:rPr>
      </w:pPr>
      <w:r w:rsidRPr="00E10238">
        <w:rPr>
          <w:rFonts w:eastAsia="Times New Roman"/>
        </w:rPr>
        <w:t xml:space="preserve"> Проверка на изпълнените СМР по количества и цени и подписване на протоколи за приемане на изпълнените СМР, изготвени от Изпълнителя /бивш акт обр.19/ </w:t>
      </w:r>
      <w:r w:rsidRPr="00E10238">
        <w:t xml:space="preserve">– </w:t>
      </w:r>
      <w:r w:rsidRPr="00971233">
        <w:rPr>
          <w:b/>
        </w:rPr>
        <w:t>важи за всички обособени позиции;</w:t>
      </w:r>
    </w:p>
    <w:p w:rsidR="00742FB0" w:rsidRPr="00E10238" w:rsidRDefault="00742FB0" w:rsidP="00742FB0">
      <w:pPr>
        <w:numPr>
          <w:ilvl w:val="0"/>
          <w:numId w:val="1"/>
        </w:numPr>
        <w:ind w:left="0" w:firstLine="567"/>
        <w:contextualSpacing/>
        <w:jc w:val="both"/>
        <w:rPr>
          <w:sz w:val="28"/>
        </w:rPr>
      </w:pPr>
      <w:r w:rsidRPr="00E10238">
        <w:t xml:space="preserve"> Изготвяне на оценка за съответствие на изготвените инвестиционни проекти – преработка проект по чл. 154, ал. 5 от ЗУТ – в </w:t>
      </w:r>
      <w:r>
        <w:t xml:space="preserve">оферирания </w:t>
      </w:r>
      <w:r w:rsidRPr="00E10238">
        <w:t>срок</w:t>
      </w:r>
      <w:r>
        <w:t>,</w:t>
      </w:r>
      <w:r w:rsidRPr="00E10238">
        <w:t xml:space="preserve"> след предоставяне на всички необходими за това документи от Възложителя – </w:t>
      </w:r>
      <w:r w:rsidRPr="00971233">
        <w:rPr>
          <w:b/>
        </w:rPr>
        <w:t>важи за всички обособени позиции;</w:t>
      </w:r>
    </w:p>
    <w:p w:rsidR="00742FB0" w:rsidRPr="00E10238" w:rsidRDefault="00742FB0" w:rsidP="00742FB0">
      <w:pPr>
        <w:numPr>
          <w:ilvl w:val="0"/>
          <w:numId w:val="1"/>
        </w:numPr>
        <w:ind w:left="0" w:firstLine="567"/>
        <w:contextualSpacing/>
        <w:jc w:val="both"/>
        <w:rPr>
          <w:sz w:val="28"/>
        </w:rPr>
      </w:pPr>
      <w:r w:rsidRPr="00E10238">
        <w:t xml:space="preserve">Даване на експертно становище (при необходимост) </w:t>
      </w:r>
      <w:r w:rsidRPr="00E10238">
        <w:rPr>
          <w:rStyle w:val="20"/>
          <w:rFonts w:eastAsia="Arial Unicode MS"/>
        </w:rPr>
        <w:t>по казуси касаещи срочното и каче</w:t>
      </w:r>
      <w:r>
        <w:rPr>
          <w:rStyle w:val="20"/>
          <w:rFonts w:eastAsia="Arial Unicode MS"/>
        </w:rPr>
        <w:t>ствено изпълнение на обекта/</w:t>
      </w:r>
      <w:proofErr w:type="spellStart"/>
      <w:r>
        <w:rPr>
          <w:rStyle w:val="20"/>
          <w:rFonts w:eastAsia="Arial Unicode MS"/>
        </w:rPr>
        <w:t>ите</w:t>
      </w:r>
      <w:proofErr w:type="spellEnd"/>
      <w:r>
        <w:rPr>
          <w:rStyle w:val="20"/>
          <w:rFonts w:eastAsia="Arial Unicode MS"/>
        </w:rPr>
        <w:t xml:space="preserve"> – в оферирания срок след писмено възлагане – </w:t>
      </w:r>
      <w:r w:rsidRPr="00971233">
        <w:rPr>
          <w:b/>
        </w:rPr>
        <w:t>важи за всички обособени позиции;</w:t>
      </w:r>
    </w:p>
    <w:p w:rsidR="00742FB0" w:rsidRPr="00E10238" w:rsidRDefault="00742FB0" w:rsidP="00742FB0">
      <w:pPr>
        <w:numPr>
          <w:ilvl w:val="0"/>
          <w:numId w:val="1"/>
        </w:numPr>
        <w:ind w:left="0" w:firstLine="567"/>
        <w:contextualSpacing/>
        <w:jc w:val="both"/>
      </w:pPr>
      <w:r w:rsidRPr="00E10238">
        <w:t xml:space="preserve"> Да съставя и организира подаването от името на Възложителя на всички необходими документи, искания, заявления и др. документи пред компетентните органи, с оглед осъществяване на инвестиционния процес без прекъсване – </w:t>
      </w:r>
      <w:r w:rsidRPr="00971233">
        <w:rPr>
          <w:b/>
        </w:rPr>
        <w:t>важи за всички обособени позиции;</w:t>
      </w:r>
    </w:p>
    <w:p w:rsidR="00742FB0" w:rsidRPr="00E10238" w:rsidRDefault="00742FB0" w:rsidP="00742FB0">
      <w:pPr>
        <w:numPr>
          <w:ilvl w:val="0"/>
          <w:numId w:val="1"/>
        </w:numPr>
        <w:ind w:left="0" w:firstLine="567"/>
        <w:contextualSpacing/>
        <w:jc w:val="both"/>
      </w:pPr>
      <w:r w:rsidRPr="00E10238">
        <w:t xml:space="preserve"> Да изготви и представи на Възложителя</w:t>
      </w:r>
      <w:r>
        <w:t>, в оферирания срок,</w:t>
      </w:r>
      <w:r w:rsidRPr="00E10238">
        <w:t xml:space="preserve"> Техническия паспорт за обекта и Окончателен доклад по смисъла на Чл. 168, ал. 6 ОТ ЗУТ, изготвен в съответствие с Наредба № 2/31 юли 2003 г. за въвеждане в експлоатация на строежите в Република България и минимални гаранционни срокове за изпълнени СМР, съоръжения и строителни обекти – </w:t>
      </w:r>
      <w:r w:rsidRPr="00971233">
        <w:rPr>
          <w:b/>
        </w:rPr>
        <w:t>важи за всички обособени позиции;</w:t>
      </w:r>
    </w:p>
    <w:p w:rsidR="005D1E7B" w:rsidRPr="00961D1C" w:rsidRDefault="005D1E7B" w:rsidP="00DF1257">
      <w:pPr>
        <w:jc w:val="both"/>
        <w:rPr>
          <w:sz w:val="16"/>
          <w:szCs w:val="16"/>
        </w:rPr>
      </w:pPr>
    </w:p>
    <w:p w:rsidR="00DF1257" w:rsidRPr="001D5C4F" w:rsidRDefault="00DF1257" w:rsidP="00DF1257">
      <w:pPr>
        <w:jc w:val="both"/>
        <w:rPr>
          <w:b/>
        </w:rPr>
      </w:pPr>
      <w:r w:rsidRPr="001D5C4F">
        <w:rPr>
          <w:b/>
        </w:rPr>
        <w:t>В изпълнение на своите задължения</w:t>
      </w:r>
      <w:r w:rsidR="00924C58" w:rsidRPr="001D5C4F">
        <w:rPr>
          <w:b/>
        </w:rPr>
        <w:t>, за съответната обособена позиция,</w:t>
      </w:r>
      <w:r w:rsidRPr="001D5C4F">
        <w:rPr>
          <w:b/>
        </w:rPr>
        <w:t xml:space="preserve"> Изпълнителят:</w:t>
      </w:r>
    </w:p>
    <w:p w:rsidR="00924C58" w:rsidRPr="00961D1C" w:rsidRDefault="00924C58" w:rsidP="00DF1257">
      <w:pPr>
        <w:jc w:val="both"/>
        <w:rPr>
          <w:b/>
          <w:sz w:val="12"/>
          <w:szCs w:val="16"/>
        </w:rPr>
      </w:pPr>
    </w:p>
    <w:p w:rsidR="00F0398F" w:rsidRPr="00F0398F" w:rsidRDefault="00F0398F" w:rsidP="00F0398F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/>
        <w:ind w:left="0" w:firstLine="0"/>
        <w:jc w:val="both"/>
        <w:rPr>
          <w:rFonts w:eastAsia="Times New Roman"/>
        </w:rPr>
      </w:pPr>
      <w:r w:rsidRPr="00F0398F">
        <w:rPr>
          <w:rFonts w:eastAsia="Times New Roman"/>
        </w:rPr>
        <w:t xml:space="preserve">Изготвяне на оценка за съответствие на изготвените инвестиционни проекти, която да послужи за издаване на разрешение за строеж на съответния обект, в т.ч. и заверка от Технически контрол по част Конструктивна (при необходимост) – в оферирания срок, след предоставяне на всички необходими за това документи от Възложителя – </w:t>
      </w:r>
      <w:r w:rsidRPr="00F0398F">
        <w:rPr>
          <w:rFonts w:eastAsia="Times New Roman"/>
          <w:b/>
        </w:rPr>
        <w:t>за обособени позиции 2, 3, 4, 5, 7, 8, 9, 11;</w:t>
      </w:r>
    </w:p>
    <w:p w:rsidR="00DF1257" w:rsidRPr="001D5C4F" w:rsidRDefault="00DF1257" w:rsidP="00F0398F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упражняване на непрекъснат строителен надзор върху изпълнението на СМР, съгласно техническите проекти и изис</w:t>
      </w:r>
      <w:r w:rsidR="00F0398F">
        <w:rPr>
          <w:rFonts w:eastAsia="Times New Roman"/>
        </w:rPr>
        <w:t xml:space="preserve">кванията на нормативните актове </w:t>
      </w:r>
      <w:r w:rsidR="00F0398F" w:rsidRPr="00E10238">
        <w:t xml:space="preserve">– </w:t>
      </w:r>
      <w:r w:rsidR="00F0398F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проверка на изпълнените СМР по количества и цени и подписване на протоколи за приемане на изпълнените СМР, изготвени о</w:t>
      </w:r>
      <w:r w:rsidR="004F5343">
        <w:rPr>
          <w:rFonts w:eastAsia="Times New Roman"/>
        </w:rPr>
        <w:t xml:space="preserve">т Изпълнителя /бивш акт обр.19/ </w:t>
      </w:r>
      <w:r w:rsidR="004F5343" w:rsidRPr="00E10238">
        <w:t xml:space="preserve">– </w:t>
      </w:r>
      <w:r w:rsidR="004F5343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осигуряване съставянето на актовете и протоколите, в съответствие с изискванията на Наредба № 3 (ДВ, бр. 72/2003), по време на</w:t>
      </w:r>
      <w:r w:rsidR="004F5343">
        <w:rPr>
          <w:rFonts w:eastAsia="Times New Roman"/>
        </w:rPr>
        <w:t xml:space="preserve"> строително-монтажните дейности </w:t>
      </w:r>
      <w:r w:rsidR="004F5343" w:rsidRPr="00E10238">
        <w:t xml:space="preserve">– </w:t>
      </w:r>
      <w:r w:rsidR="004F5343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201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осигуряване спазването на условията за безопасност на труда, съобразно Закона за здравословни и безопасни условия на труд (ЗБУТ) и наредбите к</w:t>
      </w:r>
      <w:r w:rsidR="004F5343">
        <w:rPr>
          <w:rFonts w:eastAsia="Times New Roman"/>
        </w:rPr>
        <w:t xml:space="preserve">ъм него(ДВ, бр. 37 от 2004 г.) </w:t>
      </w:r>
      <w:r w:rsidR="004F5343" w:rsidRPr="00E10238">
        <w:t xml:space="preserve">– </w:t>
      </w:r>
      <w:r w:rsidR="004F5343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205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контрол по опазване на околната среда по време на изпълнение на строително-монтажните дейности, в съответствие със Закона за опазване на околната среда (ЗООС) и Закона за управление на</w:t>
      </w:r>
      <w:r w:rsidR="004F5343">
        <w:rPr>
          <w:rFonts w:eastAsia="Times New Roman"/>
        </w:rPr>
        <w:t xml:space="preserve"> отпадъците и наредбите към тях </w:t>
      </w:r>
      <w:r w:rsidR="004F5343" w:rsidRPr="00E10238">
        <w:t xml:space="preserve">– </w:t>
      </w:r>
      <w:r w:rsidR="004F5343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 xml:space="preserve">контрол върху съответствието на влаганите материали и продукти, съгласно изискванията на Наредбата за съществените изисквания и оценяване на съответствието на строителните продукти (ДВ, бр. 93/2000 п, изм. ДВ, бр. 75/2002 г., 109/2003 г.). В тази връзка </w:t>
      </w:r>
      <w:r w:rsidRPr="001D5C4F">
        <w:rPr>
          <w:rFonts w:eastAsia="Calibri"/>
        </w:rPr>
        <w:t>Извършва контролни проверки по чл. 169б, ал. 2 ЗУТ, на доставените на строежа строителни продукти (вкл. продукти, които представляват система от компоненти), които се влагат в отделните три строежа, за да се осигури спазването на изискването на чл. 169а, ал. 1 и на наредбата по чл. 169а, ал. 2 от ЗУТ, вкл. извършва проверки за съответствие на: техническите показатели на доставените строителни продукти с данните в представените от строителя сертификати и протоколи от изпитвания, със заложените в инвестиционния проект във фаза технически проект технически показатели и енергийни характеристики, както и с техническата документация за продуктите от офертата на строителя и от одобрената подробна количествено-стойностна сметка за съответния строеж</w:t>
      </w:r>
      <w:r w:rsidR="004F5343">
        <w:rPr>
          <w:rFonts w:eastAsia="Times New Roman"/>
        </w:rPr>
        <w:t xml:space="preserve"> </w:t>
      </w:r>
      <w:r w:rsidR="004F5343" w:rsidRPr="00E10238">
        <w:t xml:space="preserve">– </w:t>
      </w:r>
      <w:r w:rsidR="004F5343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недопускане на увреждане на трети лица и имот</w:t>
      </w:r>
      <w:r w:rsidR="004F5343">
        <w:rPr>
          <w:rFonts w:eastAsia="Times New Roman"/>
        </w:rPr>
        <w:t xml:space="preserve">и в следствие на строителството </w:t>
      </w:r>
      <w:r w:rsidR="004F5343" w:rsidRPr="00E10238">
        <w:t xml:space="preserve">– </w:t>
      </w:r>
      <w:r w:rsidR="004F5343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numPr>
          <w:ilvl w:val="0"/>
          <w:numId w:val="3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 xml:space="preserve">осигуряване необходимата организация за ефективна надзорна дейност и комуникацията в и на своя екип по отношение законосъобразното започване на строежите, проверките свързани с изпълнението на строежите съобразно одобрените </w:t>
      </w:r>
      <w:r w:rsidRPr="001D5C4F">
        <w:rPr>
          <w:rFonts w:eastAsia="Calibri"/>
        </w:rPr>
        <w:lastRenderedPageBreak/>
        <w:t>инвестиционни проекти и изисквания</w:t>
      </w:r>
      <w:r w:rsidR="004F5343">
        <w:rPr>
          <w:rFonts w:eastAsia="Calibri"/>
        </w:rPr>
        <w:t xml:space="preserve">та по чл. 169, ал. 1, 3 и 4 ЗУТ </w:t>
      </w:r>
      <w:r w:rsidR="004F5343" w:rsidRPr="00E10238">
        <w:t xml:space="preserve">– </w:t>
      </w:r>
      <w:r w:rsidR="004F5343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tabs>
          <w:tab w:val="left" w:pos="426"/>
        </w:tabs>
        <w:spacing w:before="240" w:after="160"/>
        <w:contextualSpacing/>
        <w:jc w:val="both"/>
        <w:rPr>
          <w:rFonts w:eastAsia="Calibri"/>
          <w:color w:val="FF0000"/>
        </w:rPr>
      </w:pPr>
    </w:p>
    <w:p w:rsidR="00DF1257" w:rsidRPr="001D5C4F" w:rsidRDefault="00DF1257" w:rsidP="00B30777">
      <w:pPr>
        <w:numPr>
          <w:ilvl w:val="0"/>
          <w:numId w:val="3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  <w:color w:val="FF0000"/>
        </w:rPr>
      </w:pPr>
      <w:r w:rsidRPr="001D5C4F">
        <w:rPr>
          <w:rFonts w:eastAsia="Calibri"/>
        </w:rPr>
        <w:t>по време на изпълнение на строителните и монтажни работи осигурява постоянно присъствие на експертите от своя екип по всички проектни части, като се задължава да използва екип от правоспособни физически лица с доказан професионален опит и технически компетентности, необходими за осъществяване на дейностите, свързани с упражняване на строителен надзор. Екипът трябва да отговаря на изискванията на чл. 6, ал. 2, предложение второ от Наредбата за условията и реда за издаване на лицензи на консултанти за оценяване на съответствието на инвестиционните проекти и/или у</w:t>
      </w:r>
      <w:r w:rsidR="004F5343">
        <w:rPr>
          <w:rFonts w:eastAsia="Calibri"/>
        </w:rPr>
        <w:t xml:space="preserve">пражняване на строителен надзор </w:t>
      </w:r>
      <w:r w:rsidR="004F5343" w:rsidRPr="00E10238">
        <w:t xml:space="preserve">– </w:t>
      </w:r>
      <w:r w:rsidR="004F5343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right="46" w:firstLine="0"/>
        <w:jc w:val="both"/>
        <w:rPr>
          <w:rFonts w:eastAsia="Times New Roman"/>
        </w:rPr>
      </w:pPr>
      <w:r w:rsidRPr="001D5C4F">
        <w:rPr>
          <w:rFonts w:eastAsia="Times New Roman"/>
        </w:rPr>
        <w:t>осигуряване (</w:t>
      </w:r>
      <w:r w:rsidRPr="001D5C4F">
        <w:rPr>
          <w:rFonts w:eastAsia="Times New Roman"/>
          <w:b/>
        </w:rPr>
        <w:t>проверява за/удостоверява</w:t>
      </w:r>
      <w:r w:rsidRPr="001D5C4F">
        <w:rPr>
          <w:rFonts w:eastAsia="Times New Roman"/>
        </w:rPr>
        <w:t>) присъствието на авторския надзор по съответните части на техническите проекти на обекта по време на изпълнение на</w:t>
      </w:r>
      <w:r w:rsidR="004F5343">
        <w:rPr>
          <w:rFonts w:eastAsia="Times New Roman"/>
        </w:rPr>
        <w:t xml:space="preserve"> строително-монтажните дейности </w:t>
      </w:r>
      <w:r w:rsidR="004F5343" w:rsidRPr="00E10238">
        <w:t xml:space="preserve">– </w:t>
      </w:r>
      <w:r w:rsidR="004F5343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right="46" w:firstLine="0"/>
        <w:jc w:val="both"/>
        <w:rPr>
          <w:rFonts w:eastAsia="Times New Roman"/>
        </w:rPr>
      </w:pPr>
      <w:r w:rsidRPr="001D5C4F">
        <w:rPr>
          <w:rFonts w:eastAsia="Times New Roman"/>
        </w:rPr>
        <w:t>подписване на всички междинни и окончателни актове и протоколи, издадени по време на строителството и необходими за оценка на качеството на изпълнени</w:t>
      </w:r>
      <w:r w:rsidR="004F5343">
        <w:rPr>
          <w:rFonts w:eastAsia="Times New Roman"/>
        </w:rPr>
        <w:t xml:space="preserve">те работи </w:t>
      </w:r>
      <w:r w:rsidR="004F5343" w:rsidRPr="00E10238">
        <w:t xml:space="preserve">– </w:t>
      </w:r>
      <w:r w:rsidR="004F5343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Calibri"/>
        </w:rPr>
        <w:t>при необходимост изготвяне оценка за съответствие за преработка на инвестиционния проект по смисъла на чл. 154 от ЗУТ и съставя екзекутивна документация на строежа, след фактическото му завършване, изпълнителят заверява екзекутивната документация заедно с остана</w:t>
      </w:r>
      <w:r w:rsidR="004F5343">
        <w:rPr>
          <w:rFonts w:eastAsia="Calibri"/>
        </w:rPr>
        <w:t xml:space="preserve">лите участници в строителството </w:t>
      </w:r>
      <w:r w:rsidR="004F5343" w:rsidRPr="00E10238">
        <w:t xml:space="preserve">– </w:t>
      </w:r>
      <w:r w:rsidR="004F5343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 xml:space="preserve">внасяне на екзекутивната документация за безсрочно съхранение на органа, издал разрешението за строеж и в Агенцията </w:t>
      </w:r>
      <w:r w:rsidR="004F5343">
        <w:rPr>
          <w:rFonts w:eastAsia="Times New Roman"/>
        </w:rPr>
        <w:t xml:space="preserve">по кадастъра в необходимия обем </w:t>
      </w:r>
      <w:r w:rsidR="004F5343" w:rsidRPr="00E10238">
        <w:t xml:space="preserve">– </w:t>
      </w:r>
      <w:r w:rsidR="004F5343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съставяне на констативни актове, след завършване на строително-монтажните работи, съвместно с Възложителя и Изпълнителите на проектирането и строително-монтажните дейности, с които удостоверява, че строежът е изпълнен съобразно одобрените проекти, заверената екзекутивна документация, изискванията към строежа и условията на сключения договор. С този акт се извършва предаване на строежите от Изпълнителя на строително- мон</w:t>
      </w:r>
      <w:r w:rsidR="004F5343">
        <w:rPr>
          <w:rFonts w:eastAsia="Times New Roman"/>
        </w:rPr>
        <w:t xml:space="preserve">тажните дейности на Възложителя </w:t>
      </w:r>
      <w:r w:rsidR="004F5343" w:rsidRPr="00E10238">
        <w:t xml:space="preserve">– </w:t>
      </w:r>
      <w:r w:rsidR="004F5343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съдействие на Възложителя, след завършването на строително-монтажните работи и приключване на приемните изпитвания, да направи (регистрира) искане за въвеждането на обектите в експлоатация, като се представят окончателни доклади и друг</w:t>
      </w:r>
      <w:r w:rsidR="004F5343">
        <w:rPr>
          <w:rFonts w:eastAsia="Times New Roman"/>
        </w:rPr>
        <w:t>и, съгласно изискванията на ЗУТ</w:t>
      </w:r>
      <w:r w:rsidR="003B5C32">
        <w:rPr>
          <w:rFonts w:eastAsia="Times New Roman"/>
        </w:rPr>
        <w:t xml:space="preserve"> </w:t>
      </w:r>
      <w:r w:rsidR="004F5343" w:rsidRPr="00E10238">
        <w:t xml:space="preserve">– </w:t>
      </w:r>
      <w:r w:rsidR="004F5343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 xml:space="preserve">актуализиране и/или изготвяне на нов технически паспорти на строежите, съгласно изискванията на Наредба № 5/28.12.2006 г. </w:t>
      </w:r>
      <w:r w:rsidRPr="001D5C4F">
        <w:rPr>
          <w:rFonts w:eastAsia="Calibri"/>
        </w:rPr>
        <w:t xml:space="preserve">Техническият паспорт се предава на Възложителя на хартиен носител в </w:t>
      </w:r>
      <w:r w:rsidR="00B31655">
        <w:rPr>
          <w:rFonts w:eastAsia="Calibri"/>
        </w:rPr>
        <w:t>3</w:t>
      </w:r>
      <w:r w:rsidRPr="001D5C4F">
        <w:rPr>
          <w:rFonts w:eastAsia="Calibri"/>
        </w:rPr>
        <w:t xml:space="preserve"> (три) екземпляра, всеки от които е придружен с електронен носител във формат “</w:t>
      </w:r>
      <w:proofErr w:type="spellStart"/>
      <w:r w:rsidRPr="001D5C4F">
        <w:rPr>
          <w:rFonts w:eastAsia="Calibri"/>
        </w:rPr>
        <w:t>doc</w:t>
      </w:r>
      <w:proofErr w:type="spellEnd"/>
      <w:r w:rsidRPr="001D5C4F">
        <w:rPr>
          <w:rFonts w:eastAsia="Calibri"/>
        </w:rPr>
        <w:t>“ и „</w:t>
      </w:r>
      <w:proofErr w:type="spellStart"/>
      <w:r w:rsidRPr="001D5C4F">
        <w:rPr>
          <w:rFonts w:eastAsia="Calibri"/>
        </w:rPr>
        <w:t>pdf</w:t>
      </w:r>
      <w:proofErr w:type="spellEnd"/>
      <w:r w:rsidRPr="001D5C4F">
        <w:rPr>
          <w:rFonts w:eastAsia="Calibri"/>
        </w:rPr>
        <w:t>“, съответстващ на хартиения. Електронното к</w:t>
      </w:r>
      <w:r w:rsidR="003B5C32">
        <w:rPr>
          <w:rFonts w:eastAsia="Calibri"/>
        </w:rPr>
        <w:t xml:space="preserve">опие се представя на CD носител </w:t>
      </w:r>
      <w:r w:rsidR="003B5C32" w:rsidRPr="00E10238">
        <w:t xml:space="preserve">– </w:t>
      </w:r>
      <w:r w:rsidR="003B5C32" w:rsidRPr="00971233">
        <w:rPr>
          <w:b/>
        </w:rPr>
        <w:t>важи за всички обособени позиции;</w:t>
      </w:r>
      <w:bookmarkStart w:id="0" w:name="_GoBack"/>
      <w:bookmarkEnd w:id="0"/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Calibri"/>
        </w:rPr>
        <w:lastRenderedPageBreak/>
        <w:t xml:space="preserve">изготвя окончателен доклад до Възложителя, съгласно изискванията на ЗУТ, след приключване на строителните и монтажни работи. Докладът се представя на хартиен носител в </w:t>
      </w:r>
      <w:r w:rsidR="009B3BD2">
        <w:rPr>
          <w:rFonts w:eastAsia="Calibri"/>
        </w:rPr>
        <w:t>2</w:t>
      </w:r>
      <w:r w:rsidRPr="001D5C4F">
        <w:rPr>
          <w:rFonts w:eastAsia="Calibri"/>
        </w:rPr>
        <w:t xml:space="preserve"> (</w:t>
      </w:r>
      <w:r w:rsidR="009B3BD2">
        <w:rPr>
          <w:rFonts w:eastAsia="Calibri"/>
        </w:rPr>
        <w:t>два</w:t>
      </w:r>
      <w:r w:rsidRPr="001D5C4F">
        <w:rPr>
          <w:rFonts w:eastAsia="Calibri"/>
        </w:rPr>
        <w:t>) екземпляра, всеки от които е придружен с електронен носител във формат „</w:t>
      </w:r>
      <w:proofErr w:type="spellStart"/>
      <w:r w:rsidRPr="001D5C4F">
        <w:rPr>
          <w:rFonts w:eastAsia="Calibri"/>
        </w:rPr>
        <w:t>pdf</w:t>
      </w:r>
      <w:proofErr w:type="spellEnd"/>
      <w:r w:rsidRPr="001D5C4F">
        <w:rPr>
          <w:rFonts w:eastAsia="Calibri"/>
        </w:rPr>
        <w:t>“ и “</w:t>
      </w:r>
      <w:proofErr w:type="spellStart"/>
      <w:r w:rsidRPr="001D5C4F">
        <w:rPr>
          <w:rFonts w:eastAsia="Calibri"/>
        </w:rPr>
        <w:t>doc</w:t>
      </w:r>
      <w:proofErr w:type="spellEnd"/>
      <w:r w:rsidRPr="001D5C4F">
        <w:rPr>
          <w:rFonts w:eastAsia="Calibri"/>
        </w:rPr>
        <w:t>”, съответстващ на хартиения. Електронното копие на докл</w:t>
      </w:r>
      <w:r w:rsidR="003B5C32">
        <w:rPr>
          <w:rFonts w:eastAsia="Calibri"/>
        </w:rPr>
        <w:t xml:space="preserve">ада се представя на CD носител </w:t>
      </w:r>
      <w:r w:rsidR="003B5C32" w:rsidRPr="00E10238">
        <w:t xml:space="preserve">– </w:t>
      </w:r>
      <w:r w:rsidR="003B5C32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numPr>
          <w:ilvl w:val="0"/>
          <w:numId w:val="4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>контролира качеството на извършваните СМР и предотвратява с действията си по компетентност нарушаването на технологичната им последователност, чрез издаването на предписания и заповеди, които вписва</w:t>
      </w:r>
      <w:r w:rsidR="003B5C32">
        <w:rPr>
          <w:rFonts w:eastAsia="Calibri"/>
        </w:rPr>
        <w:t xml:space="preserve"> в заповедната книга на строежа </w:t>
      </w:r>
      <w:r w:rsidR="003B5C32" w:rsidRPr="00E10238">
        <w:t xml:space="preserve">– </w:t>
      </w:r>
      <w:r w:rsidR="003B5C32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tabs>
          <w:tab w:val="left" w:pos="426"/>
        </w:tabs>
        <w:spacing w:after="160"/>
        <w:contextualSpacing/>
        <w:rPr>
          <w:rFonts w:eastAsia="Calibri"/>
        </w:rPr>
      </w:pPr>
    </w:p>
    <w:p w:rsidR="00DF1257" w:rsidRPr="001D5C4F" w:rsidRDefault="00DF1257" w:rsidP="00B30777">
      <w:pPr>
        <w:numPr>
          <w:ilvl w:val="0"/>
          <w:numId w:val="4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>присъства на всички заседания между участниците в инвестиционния процес, независимо по чие искане или работен план-график се провеждат, като всеки път докладва за основните дейности (видове работи) от строежа, за които до този момент е упражнен текущ строителен надзор по строителството, съставените документи (актове), както и за възникнали проблеми (ако има такива) и съответно необ</w:t>
      </w:r>
      <w:r w:rsidR="003B5C32">
        <w:rPr>
          <w:rFonts w:eastAsia="Calibri"/>
        </w:rPr>
        <w:t xml:space="preserve">ходимите мерки за решаването им </w:t>
      </w:r>
      <w:r w:rsidR="003B5C32" w:rsidRPr="00E10238">
        <w:t xml:space="preserve">– </w:t>
      </w:r>
      <w:r w:rsidR="003B5C32" w:rsidRPr="00971233">
        <w:rPr>
          <w:b/>
        </w:rPr>
        <w:t>важи за всички обособени позиции;</w:t>
      </w:r>
    </w:p>
    <w:p w:rsidR="00DF1257" w:rsidRPr="001D5C4F" w:rsidRDefault="00DF1257" w:rsidP="00B30777">
      <w:pPr>
        <w:tabs>
          <w:tab w:val="left" w:pos="426"/>
        </w:tabs>
        <w:spacing w:after="160" w:line="259" w:lineRule="auto"/>
        <w:contextualSpacing/>
        <w:rPr>
          <w:rFonts w:eastAsia="Calibri"/>
        </w:rPr>
      </w:pPr>
    </w:p>
    <w:p w:rsidR="00532B7D" w:rsidRDefault="00DF1257" w:rsidP="00B30777">
      <w:pPr>
        <w:numPr>
          <w:ilvl w:val="0"/>
          <w:numId w:val="4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 xml:space="preserve">Контролира задължителното изпълнение на заповедите на проектанта на строежа, вписани в заповедната книга на строежа, свързани с авторското му право и недопуска действия от страна на строителя, които биха довели до неспазване на изработения от проектанта, съгласуван и одобрен инвестиционния проект на всеки </w:t>
      </w:r>
      <w:r w:rsidR="003B5C32">
        <w:rPr>
          <w:rFonts w:eastAsia="Calibri"/>
        </w:rPr>
        <w:t xml:space="preserve">един от трите строежа поотделно </w:t>
      </w:r>
      <w:r w:rsidR="003B5C32" w:rsidRPr="00E10238">
        <w:t xml:space="preserve">– </w:t>
      </w:r>
      <w:r w:rsidR="003B5C32" w:rsidRPr="00971233">
        <w:rPr>
          <w:b/>
        </w:rPr>
        <w:t>важи за всички обособени позиции;</w:t>
      </w:r>
      <w:r w:rsidRPr="001D5C4F">
        <w:rPr>
          <w:rFonts w:eastAsia="Calibri"/>
        </w:rPr>
        <w:t xml:space="preserve"> </w:t>
      </w:r>
    </w:p>
    <w:p w:rsidR="005D1E7B" w:rsidRDefault="005D1E7B" w:rsidP="00B30777">
      <w:pPr>
        <w:tabs>
          <w:tab w:val="left" w:pos="426"/>
        </w:tabs>
        <w:spacing w:after="160" w:line="259" w:lineRule="auto"/>
        <w:contextualSpacing/>
        <w:jc w:val="both"/>
        <w:rPr>
          <w:rFonts w:eastAsia="Calibri"/>
        </w:rPr>
      </w:pPr>
    </w:p>
    <w:p w:rsidR="00DF1257" w:rsidRDefault="00DF1257" w:rsidP="00B30777">
      <w:pPr>
        <w:numPr>
          <w:ilvl w:val="0"/>
          <w:numId w:val="5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>Взема решения за спиране и пускане на стр</w:t>
      </w:r>
      <w:r w:rsidR="003B5C32">
        <w:rPr>
          <w:rFonts w:eastAsia="Calibri"/>
        </w:rPr>
        <w:t xml:space="preserve">оежа, съгласувано с Възложителя </w:t>
      </w:r>
      <w:r w:rsidR="003B5C32" w:rsidRPr="00E10238">
        <w:t xml:space="preserve">– </w:t>
      </w:r>
      <w:r w:rsidR="003B5C32" w:rsidRPr="00971233">
        <w:rPr>
          <w:b/>
        </w:rPr>
        <w:t>важи за всички обособени позиции;</w:t>
      </w:r>
    </w:p>
    <w:p w:rsidR="005D1E7B" w:rsidRPr="001D5C4F" w:rsidRDefault="005D1E7B" w:rsidP="00B30777">
      <w:pPr>
        <w:tabs>
          <w:tab w:val="left" w:pos="426"/>
        </w:tabs>
        <w:spacing w:before="240" w:after="160" w:line="259" w:lineRule="auto"/>
        <w:contextualSpacing/>
        <w:jc w:val="both"/>
        <w:rPr>
          <w:rFonts w:eastAsia="Calibri"/>
        </w:rPr>
      </w:pPr>
    </w:p>
    <w:p w:rsidR="00DF1257" w:rsidRPr="001D5C4F" w:rsidRDefault="00DF1257" w:rsidP="00B30777">
      <w:pPr>
        <w:numPr>
          <w:ilvl w:val="0"/>
          <w:numId w:val="5"/>
        </w:numPr>
        <w:tabs>
          <w:tab w:val="left" w:pos="426"/>
        </w:tabs>
        <w:spacing w:before="240" w:after="160"/>
        <w:ind w:left="0" w:firstLine="0"/>
        <w:contextualSpacing/>
        <w:jc w:val="both"/>
        <w:rPr>
          <w:b/>
        </w:rPr>
      </w:pPr>
      <w:r w:rsidRPr="001D5C4F">
        <w:rPr>
          <w:rFonts w:eastAsia="Calibri"/>
        </w:rPr>
        <w:t xml:space="preserve">В рамките на 2 (два) работни дни изпълнителят изготвя писмено констатации, които представя на Възложителя, ако възникне необходимост от промени във видовете работи на съответния обект, във връзка с обстоятелства, които не са могли да бъдат предвидени по време на процеса на проектиране, но задължително преди тези промени да са извършени от строителя. Констатациите включват подробно описание на причините и необходимостта от възникналите промени, приложение към основния файл с констатации, съдържащо доказателствен снимков материал – монтаж върху хартиен носител на местата, </w:t>
      </w:r>
      <w:r w:rsidR="003B5C32">
        <w:rPr>
          <w:rFonts w:eastAsia="Calibri"/>
        </w:rPr>
        <w:t xml:space="preserve">където са установени проблемите </w:t>
      </w:r>
      <w:r w:rsidR="003B5C32" w:rsidRPr="00E10238">
        <w:t xml:space="preserve">– </w:t>
      </w:r>
      <w:r w:rsidR="003B5C32" w:rsidRPr="00971233">
        <w:rPr>
          <w:b/>
        </w:rPr>
        <w:t>важи за всички обособени позиции;</w:t>
      </w:r>
    </w:p>
    <w:p w:rsidR="00DF1257" w:rsidRPr="001D5C4F" w:rsidRDefault="00DF1257" w:rsidP="00DF1257">
      <w:pPr>
        <w:jc w:val="both"/>
        <w:rPr>
          <w:b/>
        </w:rPr>
      </w:pPr>
    </w:p>
    <w:p w:rsidR="00DF1257" w:rsidRPr="001D5C4F" w:rsidRDefault="00DF1257" w:rsidP="00DF1257">
      <w:pPr>
        <w:jc w:val="both"/>
        <w:rPr>
          <w:b/>
        </w:rPr>
      </w:pPr>
      <w:r w:rsidRPr="001D5C4F">
        <w:rPr>
          <w:b/>
        </w:rPr>
        <w:t>Изискване за представяне на крайния продукт</w:t>
      </w:r>
    </w:p>
    <w:p w:rsidR="00DF1257" w:rsidRPr="001D5C4F" w:rsidRDefault="00DF1257" w:rsidP="00DF1257">
      <w:pPr>
        <w:jc w:val="both"/>
      </w:pPr>
      <w:r w:rsidRPr="001D5C4F">
        <w:t>Изпълнителят предоставя на Възложителя:</w:t>
      </w:r>
    </w:p>
    <w:p w:rsidR="002D5C8E" w:rsidRDefault="002D5C8E" w:rsidP="00DF1257">
      <w:pPr>
        <w:numPr>
          <w:ilvl w:val="0"/>
          <w:numId w:val="2"/>
        </w:numPr>
        <w:contextualSpacing/>
        <w:jc w:val="both"/>
      </w:pPr>
      <w:r>
        <w:t>Оценка за съответствие на инвестиционния проект, която да послужи за одобряване на същите, респективно и</w:t>
      </w:r>
      <w:r w:rsidR="00255DA6">
        <w:t xml:space="preserve">здаване на разрешение за строеж </w:t>
      </w:r>
      <w:r w:rsidR="00255DA6" w:rsidRPr="00F0398F">
        <w:rPr>
          <w:rFonts w:eastAsia="Times New Roman"/>
        </w:rPr>
        <w:t xml:space="preserve">– </w:t>
      </w:r>
      <w:r w:rsidR="00255DA6" w:rsidRPr="00F0398F">
        <w:rPr>
          <w:rFonts w:eastAsia="Times New Roman"/>
          <w:b/>
        </w:rPr>
        <w:t>за обособени позиции 2, 3, 4, 5, 7, 8, 9, 11;</w:t>
      </w:r>
    </w:p>
    <w:p w:rsidR="00DF1257" w:rsidRPr="001D5C4F" w:rsidRDefault="00DF1257" w:rsidP="00DF1257">
      <w:pPr>
        <w:numPr>
          <w:ilvl w:val="0"/>
          <w:numId w:val="2"/>
        </w:numPr>
        <w:contextualSpacing/>
        <w:jc w:val="both"/>
      </w:pPr>
      <w:r w:rsidRPr="001D5C4F">
        <w:t>Актуализиран и/или нов технически паспорт на обекта/строежа, за който е упражнил строителен на</w:t>
      </w:r>
      <w:r w:rsidR="00F96F1B">
        <w:t xml:space="preserve">дзор по време на строителството </w:t>
      </w:r>
      <w:r w:rsidR="00F96F1B" w:rsidRPr="00E10238">
        <w:t xml:space="preserve">– </w:t>
      </w:r>
      <w:r w:rsidR="00F96F1B" w:rsidRPr="00971233">
        <w:rPr>
          <w:b/>
        </w:rPr>
        <w:t>важи за всички обособени позиции;</w:t>
      </w:r>
    </w:p>
    <w:p w:rsidR="00DF1257" w:rsidRPr="001D5C4F" w:rsidRDefault="00DF1257" w:rsidP="00DF1257">
      <w:pPr>
        <w:numPr>
          <w:ilvl w:val="0"/>
          <w:numId w:val="2"/>
        </w:numPr>
        <w:contextualSpacing/>
        <w:jc w:val="both"/>
      </w:pPr>
      <w:r w:rsidRPr="001D5C4F">
        <w:t>Окончателен доклад до Възложителя, съгласно изискванията на чл. 168, ал. 6 от ЗУТ, след приключване на строителните и монтажни работи за всеки обект/строеж, за който изпълнителят е упражнил строителен на</w:t>
      </w:r>
      <w:r w:rsidR="00F96F1B">
        <w:t xml:space="preserve">дзор по време на строителството </w:t>
      </w:r>
      <w:r w:rsidR="00F96F1B" w:rsidRPr="00E10238">
        <w:t xml:space="preserve">– </w:t>
      </w:r>
      <w:r w:rsidR="00F96F1B" w:rsidRPr="00971233">
        <w:rPr>
          <w:b/>
        </w:rPr>
        <w:t>важи за всички обособени позиции;</w:t>
      </w:r>
    </w:p>
    <w:p w:rsidR="00DF1257" w:rsidRPr="001D5C4F" w:rsidRDefault="00DF1257" w:rsidP="00DF1257">
      <w:pPr>
        <w:jc w:val="both"/>
      </w:pPr>
      <w:r w:rsidRPr="001D5C4F">
        <w:lastRenderedPageBreak/>
        <w:t xml:space="preserve">Всички документи се представят на хартиен носител в </w:t>
      </w:r>
      <w:r w:rsidR="00163574">
        <w:t xml:space="preserve">2 </w:t>
      </w:r>
      <w:r w:rsidRPr="001D5C4F">
        <w:t>(</w:t>
      </w:r>
      <w:r w:rsidR="00163574">
        <w:t>3 за техническия паспорт</w:t>
      </w:r>
      <w:r w:rsidRPr="001D5C4F">
        <w:t>) екземпляра, всеки от които е придружен с електронен носител във формат „</w:t>
      </w:r>
      <w:proofErr w:type="spellStart"/>
      <w:r w:rsidRPr="001D5C4F">
        <w:t>pdf</w:t>
      </w:r>
      <w:proofErr w:type="spellEnd"/>
      <w:r w:rsidRPr="001D5C4F">
        <w:t>“ и “</w:t>
      </w:r>
      <w:proofErr w:type="spellStart"/>
      <w:r w:rsidRPr="001D5C4F">
        <w:t>doc</w:t>
      </w:r>
      <w:proofErr w:type="spellEnd"/>
      <w:r w:rsidRPr="001D5C4F">
        <w:t>”, съответстващ на хартиения. Електронното копие на доклада се представя на CD носител.</w:t>
      </w:r>
    </w:p>
    <w:p w:rsidR="00DF1257" w:rsidRPr="001D5C4F" w:rsidRDefault="00DF1257" w:rsidP="00DF1257">
      <w:pPr>
        <w:jc w:val="both"/>
      </w:pPr>
    </w:p>
    <w:p w:rsidR="00DF1257" w:rsidRPr="001D5C4F" w:rsidRDefault="00DF1257" w:rsidP="00DF1257">
      <w:pPr>
        <w:jc w:val="both"/>
      </w:pPr>
      <w:r w:rsidRPr="001D5C4F">
        <w:rPr>
          <w:b/>
        </w:rPr>
        <w:t>СРОК ЗА ИЗПЪЛНЕНИЕ</w:t>
      </w:r>
      <w:r w:rsidRPr="001D5C4F">
        <w:t xml:space="preserve">: До въвеждането на обектите/строежите в експлоатация. </w:t>
      </w:r>
    </w:p>
    <w:p w:rsidR="00DF1257" w:rsidRPr="001D5C4F" w:rsidRDefault="00DF1257" w:rsidP="00DF1257">
      <w:pPr>
        <w:jc w:val="both"/>
      </w:pPr>
    </w:p>
    <w:p w:rsidR="00DF1257" w:rsidRPr="001C074C" w:rsidRDefault="00DF1257" w:rsidP="001C074C">
      <w:pPr>
        <w:spacing w:line="312" w:lineRule="auto"/>
        <w:jc w:val="both"/>
      </w:pPr>
      <w:r w:rsidRPr="001D5C4F">
        <w:rPr>
          <w:b/>
          <w:u w:val="single"/>
        </w:rPr>
        <w:t>ВАЖНО! Възложителят обявява успоредно с настоящата поръчка и</w:t>
      </w:r>
      <w:r w:rsidR="00803AE0">
        <w:rPr>
          <w:b/>
          <w:u w:val="single"/>
        </w:rPr>
        <w:t xml:space="preserve"> </w:t>
      </w:r>
      <w:r w:rsidR="002C65A1">
        <w:rPr>
          <w:b/>
          <w:u w:val="single"/>
        </w:rPr>
        <w:t xml:space="preserve">следните </w:t>
      </w:r>
      <w:r w:rsidR="00803AE0">
        <w:rPr>
          <w:b/>
          <w:u w:val="single"/>
        </w:rPr>
        <w:t xml:space="preserve"> </w:t>
      </w:r>
      <w:r w:rsidRPr="001D5C4F">
        <w:rPr>
          <w:b/>
          <w:u w:val="single"/>
        </w:rPr>
        <w:t xml:space="preserve"> обществен</w:t>
      </w:r>
      <w:r w:rsidR="00803AE0">
        <w:rPr>
          <w:b/>
          <w:u w:val="single"/>
        </w:rPr>
        <w:t>и</w:t>
      </w:r>
      <w:r w:rsidRPr="001D5C4F">
        <w:rPr>
          <w:b/>
          <w:u w:val="single"/>
        </w:rPr>
        <w:t xml:space="preserve"> </w:t>
      </w:r>
      <w:r w:rsidRPr="007C1F60">
        <w:rPr>
          <w:b/>
          <w:u w:val="single"/>
        </w:rPr>
        <w:t>поръчк</w:t>
      </w:r>
      <w:r w:rsidR="00803AE0" w:rsidRPr="007C1F60">
        <w:rPr>
          <w:b/>
          <w:u w:val="single"/>
        </w:rPr>
        <w:t xml:space="preserve">и: </w:t>
      </w:r>
      <w:r w:rsidR="00C44C6B" w:rsidRPr="007C1F60">
        <w:rPr>
          <w:b/>
          <w:u w:val="single"/>
        </w:rPr>
        <w:t>1</w:t>
      </w:r>
      <w:r w:rsidR="00612318" w:rsidRPr="007C1F60">
        <w:rPr>
          <w:b/>
          <w:u w:val="single"/>
        </w:rPr>
        <w:t>. З</w:t>
      </w:r>
      <w:r w:rsidR="00B86C77" w:rsidRPr="007C1F60">
        <w:rPr>
          <w:b/>
          <w:u w:val="single"/>
        </w:rPr>
        <w:t>а</w:t>
      </w:r>
      <w:r w:rsidR="002630E8" w:rsidRPr="007C1F60">
        <w:rPr>
          <w:b/>
          <w:u w:val="single"/>
        </w:rPr>
        <w:t xml:space="preserve"> избор на изпълнител на инженеринг за</w:t>
      </w:r>
      <w:r w:rsidR="005D5A93" w:rsidRPr="007C1F60">
        <w:rPr>
          <w:b/>
          <w:u w:val="single"/>
        </w:rPr>
        <w:t xml:space="preserve"> обекта</w:t>
      </w:r>
      <w:r w:rsidR="009A3144" w:rsidRPr="007C1F60">
        <w:rPr>
          <w:b/>
          <w:u w:val="single"/>
        </w:rPr>
        <w:t xml:space="preserve"> в</w:t>
      </w:r>
      <w:r w:rsidR="00B86C77" w:rsidRPr="007C1F60">
        <w:rPr>
          <w:b/>
          <w:u w:val="single"/>
        </w:rPr>
        <w:t xml:space="preserve"> </w:t>
      </w:r>
      <w:r w:rsidR="00F91005" w:rsidRPr="007C1F60">
        <w:rPr>
          <w:b/>
          <w:u w:val="single"/>
        </w:rPr>
        <w:t>обособена позиция</w:t>
      </w:r>
      <w:r w:rsidR="00C44C6B" w:rsidRPr="007C1F60">
        <w:rPr>
          <w:b/>
          <w:u w:val="single"/>
        </w:rPr>
        <w:t xml:space="preserve"> </w:t>
      </w:r>
      <w:r w:rsidR="005D5A93" w:rsidRPr="007C1F60">
        <w:rPr>
          <w:b/>
          <w:u w:val="single"/>
        </w:rPr>
        <w:t>8</w:t>
      </w:r>
      <w:r w:rsidR="004049C6" w:rsidRPr="007C1F60">
        <w:rPr>
          <w:b/>
          <w:u w:val="single"/>
        </w:rPr>
        <w:t>;</w:t>
      </w:r>
      <w:r w:rsidR="00171BAC" w:rsidRPr="007C1F60">
        <w:rPr>
          <w:b/>
          <w:u w:val="single"/>
        </w:rPr>
        <w:t xml:space="preserve"> 2. За избор на изпълнител на СМР за обектите в обособени позиции </w:t>
      </w:r>
      <w:r w:rsidR="007C1F60" w:rsidRPr="007C1F60">
        <w:rPr>
          <w:b/>
          <w:u w:val="single"/>
        </w:rPr>
        <w:t>1 и 3;</w:t>
      </w:r>
      <w:r w:rsidRPr="007C1F60">
        <w:rPr>
          <w:b/>
          <w:u w:val="single"/>
        </w:rPr>
        <w:t xml:space="preserve"> </w:t>
      </w:r>
      <w:r w:rsidR="004049C6" w:rsidRPr="007C1F60">
        <w:rPr>
          <w:b/>
          <w:u w:val="single"/>
        </w:rPr>
        <w:t xml:space="preserve">3. </w:t>
      </w:r>
      <w:r w:rsidR="001C074C" w:rsidRPr="007C1F60">
        <w:rPr>
          <w:b/>
          <w:u w:val="single"/>
        </w:rPr>
        <w:t>За обект „</w:t>
      </w:r>
      <w:r w:rsidR="00BD4552" w:rsidRPr="007C1F60">
        <w:rPr>
          <w:b/>
          <w:u w:val="single"/>
        </w:rPr>
        <w:t>Ремонт на покрив и реставрации на фасада на корпус „А“, Доходно здание, пл. „Свобода</w:t>
      </w:r>
      <w:r w:rsidR="001C074C" w:rsidRPr="007C1F60">
        <w:rPr>
          <w:b/>
          <w:u w:val="single"/>
        </w:rPr>
        <w:t xml:space="preserve">“ има </w:t>
      </w:r>
      <w:r w:rsidR="00BD4552" w:rsidRPr="007C1F60">
        <w:rPr>
          <w:b/>
          <w:u w:val="single"/>
        </w:rPr>
        <w:t>изготвен инвестиционен проект</w:t>
      </w:r>
      <w:r w:rsidR="001C074C" w:rsidRPr="007C1F60">
        <w:rPr>
          <w:b/>
          <w:u w:val="single"/>
        </w:rPr>
        <w:t xml:space="preserve">, като </w:t>
      </w:r>
      <w:r w:rsidR="00BD4552" w:rsidRPr="007C1F60">
        <w:rPr>
          <w:b/>
          <w:u w:val="single"/>
        </w:rPr>
        <w:t>към настоящия момент тече съгласувателна процедура на същия</w:t>
      </w:r>
      <w:r w:rsidR="00EC201E" w:rsidRPr="007C1F60">
        <w:rPr>
          <w:b/>
          <w:u w:val="single"/>
        </w:rPr>
        <w:t>.</w:t>
      </w:r>
      <w:r w:rsidR="001C074C" w:rsidRPr="007C1F60">
        <w:rPr>
          <w:u w:val="single"/>
        </w:rPr>
        <w:t xml:space="preserve"> </w:t>
      </w:r>
      <w:r w:rsidRPr="007C1F60">
        <w:rPr>
          <w:b/>
          <w:u w:val="single"/>
        </w:rPr>
        <w:t>Документацията</w:t>
      </w:r>
      <w:r w:rsidR="00EC201E" w:rsidRPr="007C1F60">
        <w:rPr>
          <w:b/>
          <w:u w:val="single"/>
        </w:rPr>
        <w:t xml:space="preserve"> по всички визирани по-горе поръчки</w:t>
      </w:r>
      <w:r w:rsidRPr="007C1F60">
        <w:rPr>
          <w:b/>
          <w:u w:val="single"/>
        </w:rPr>
        <w:t xml:space="preserve"> е достъпна на мястото </w:t>
      </w:r>
      <w:r w:rsidR="00EC6DF3" w:rsidRPr="007C1F60">
        <w:rPr>
          <w:b/>
          <w:u w:val="single"/>
        </w:rPr>
        <w:t>на</w:t>
      </w:r>
      <w:r w:rsidRPr="007C1F60">
        <w:rPr>
          <w:b/>
          <w:u w:val="single"/>
        </w:rPr>
        <w:t xml:space="preserve"> профила на купувача, определено за тази поръчка, като част от </w:t>
      </w:r>
      <w:r w:rsidR="00EC201E" w:rsidRPr="007C1F60">
        <w:rPr>
          <w:b/>
          <w:u w:val="single"/>
        </w:rPr>
        <w:t>тях</w:t>
      </w:r>
      <w:r w:rsidRPr="007C1F60">
        <w:rPr>
          <w:b/>
          <w:u w:val="single"/>
        </w:rPr>
        <w:t xml:space="preserve"> са техническите сп</w:t>
      </w:r>
      <w:r w:rsidR="009A3144" w:rsidRPr="007C1F60">
        <w:rPr>
          <w:b/>
          <w:u w:val="single"/>
        </w:rPr>
        <w:t>ецификации за отделните позиции и технически задания за проектиране на съответните обекти</w:t>
      </w:r>
      <w:r w:rsidRPr="007C1F60">
        <w:rPr>
          <w:b/>
          <w:u w:val="single"/>
        </w:rPr>
        <w:t>.</w:t>
      </w:r>
      <w:r w:rsidR="009A3144">
        <w:rPr>
          <w:b/>
          <w:u w:val="single"/>
        </w:rPr>
        <w:t xml:space="preserve"> </w:t>
      </w:r>
      <w:r w:rsidRPr="001D5C4F">
        <w:rPr>
          <w:b/>
          <w:u w:val="single"/>
        </w:rPr>
        <w:t xml:space="preserve"> </w:t>
      </w:r>
    </w:p>
    <w:p w:rsidR="00DF1257" w:rsidRPr="001D5C4F" w:rsidRDefault="00DF1257" w:rsidP="00DF1257">
      <w:p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</w:p>
    <w:p w:rsidR="00DF1257" w:rsidRPr="001D5C4F" w:rsidRDefault="00DF1257" w:rsidP="00DF1257">
      <w:pPr>
        <w:jc w:val="both"/>
        <w:rPr>
          <w:b/>
          <w:u w:val="single"/>
        </w:rPr>
      </w:pPr>
      <w:r w:rsidRPr="001D5C4F">
        <w:rPr>
          <w:b/>
          <w:u w:val="single"/>
        </w:rPr>
        <w:t>ВАЖНО! При евентуално посочване на определен сертификат, лиценз, удостоверение, стандарт или друго подобно в настоящата спецификация, както и навсякъде другаде от документацията за настоящата процедура, следва да се има предвид, че е допустимо да се предложи еквивалент.</w:t>
      </w:r>
    </w:p>
    <w:p w:rsidR="00DF1257" w:rsidRDefault="00DF1257" w:rsidP="00DF1257">
      <w:pPr>
        <w:pStyle w:val="2"/>
        <w:shd w:val="clear" w:color="auto" w:fill="auto"/>
        <w:spacing w:line="240" w:lineRule="auto"/>
        <w:ind w:firstLine="360"/>
        <w:jc w:val="left"/>
      </w:pPr>
    </w:p>
    <w:p w:rsidR="00EC201E" w:rsidRPr="001D5C4F" w:rsidRDefault="00EC201E" w:rsidP="00DF1257">
      <w:pPr>
        <w:pStyle w:val="2"/>
        <w:shd w:val="clear" w:color="auto" w:fill="auto"/>
        <w:spacing w:line="240" w:lineRule="auto"/>
        <w:ind w:firstLine="360"/>
        <w:jc w:val="left"/>
      </w:pPr>
    </w:p>
    <w:p w:rsidR="007157BB" w:rsidRDefault="007157BB"/>
    <w:p w:rsidR="00EC201E" w:rsidRPr="001D5C4F" w:rsidRDefault="00EC201E"/>
    <w:sectPr w:rsidR="00EC201E" w:rsidRPr="001D5C4F" w:rsidSect="00374E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40D"/>
    <w:multiLevelType w:val="hybridMultilevel"/>
    <w:tmpl w:val="D0223072"/>
    <w:lvl w:ilvl="0" w:tplc="CC207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718D"/>
    <w:multiLevelType w:val="hybridMultilevel"/>
    <w:tmpl w:val="B1F45A5A"/>
    <w:lvl w:ilvl="0" w:tplc="6FAA26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AFF"/>
    <w:multiLevelType w:val="hybridMultilevel"/>
    <w:tmpl w:val="386E4506"/>
    <w:lvl w:ilvl="0" w:tplc="680AD0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F6DC7"/>
    <w:multiLevelType w:val="hybridMultilevel"/>
    <w:tmpl w:val="B8D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2690"/>
    <w:multiLevelType w:val="hybridMultilevel"/>
    <w:tmpl w:val="3706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43B45"/>
    <w:multiLevelType w:val="hybridMultilevel"/>
    <w:tmpl w:val="1F0C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E5FA1"/>
    <w:multiLevelType w:val="hybridMultilevel"/>
    <w:tmpl w:val="5B729CFE"/>
    <w:lvl w:ilvl="0" w:tplc="0402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86913"/>
    <w:multiLevelType w:val="hybridMultilevel"/>
    <w:tmpl w:val="C2C8FCC0"/>
    <w:lvl w:ilvl="0" w:tplc="6FAA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C5213"/>
    <w:multiLevelType w:val="hybridMultilevel"/>
    <w:tmpl w:val="B8DC553C"/>
    <w:lvl w:ilvl="0" w:tplc="0402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605BD"/>
    <w:multiLevelType w:val="hybridMultilevel"/>
    <w:tmpl w:val="8744C6BA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9563F"/>
    <w:multiLevelType w:val="hybridMultilevel"/>
    <w:tmpl w:val="BDC495BE"/>
    <w:lvl w:ilvl="0" w:tplc="0082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57"/>
    <w:rsid w:val="000C62F5"/>
    <w:rsid w:val="00163574"/>
    <w:rsid w:val="00171BAC"/>
    <w:rsid w:val="00195DDB"/>
    <w:rsid w:val="001C074C"/>
    <w:rsid w:val="001D23B7"/>
    <w:rsid w:val="001D5C4F"/>
    <w:rsid w:val="00255DA6"/>
    <w:rsid w:val="002630E8"/>
    <w:rsid w:val="002C65A1"/>
    <w:rsid w:val="002D5C8E"/>
    <w:rsid w:val="003550F4"/>
    <w:rsid w:val="00361317"/>
    <w:rsid w:val="00374ECD"/>
    <w:rsid w:val="003910B8"/>
    <w:rsid w:val="003B5C32"/>
    <w:rsid w:val="003C176C"/>
    <w:rsid w:val="003E1CC5"/>
    <w:rsid w:val="004049C6"/>
    <w:rsid w:val="004068B0"/>
    <w:rsid w:val="004175F9"/>
    <w:rsid w:val="00464E03"/>
    <w:rsid w:val="00473470"/>
    <w:rsid w:val="004C309A"/>
    <w:rsid w:val="004F5343"/>
    <w:rsid w:val="00513BEE"/>
    <w:rsid w:val="00532B7D"/>
    <w:rsid w:val="00592987"/>
    <w:rsid w:val="005B21B1"/>
    <w:rsid w:val="005D1E7B"/>
    <w:rsid w:val="005D5A93"/>
    <w:rsid w:val="00612318"/>
    <w:rsid w:val="0067535A"/>
    <w:rsid w:val="006E3AE9"/>
    <w:rsid w:val="007157BB"/>
    <w:rsid w:val="00741068"/>
    <w:rsid w:val="00742FB0"/>
    <w:rsid w:val="007C1F60"/>
    <w:rsid w:val="0080079F"/>
    <w:rsid w:val="00803AE0"/>
    <w:rsid w:val="00924C58"/>
    <w:rsid w:val="00961D1C"/>
    <w:rsid w:val="009A3144"/>
    <w:rsid w:val="009A4D2D"/>
    <w:rsid w:val="009B3BD2"/>
    <w:rsid w:val="009E2047"/>
    <w:rsid w:val="00A23875"/>
    <w:rsid w:val="00B30777"/>
    <w:rsid w:val="00B31655"/>
    <w:rsid w:val="00B86C77"/>
    <w:rsid w:val="00BD4552"/>
    <w:rsid w:val="00C44C6B"/>
    <w:rsid w:val="00C72579"/>
    <w:rsid w:val="00C87633"/>
    <w:rsid w:val="00C91B4B"/>
    <w:rsid w:val="00CE6912"/>
    <w:rsid w:val="00CF79DE"/>
    <w:rsid w:val="00DB5001"/>
    <w:rsid w:val="00DF1257"/>
    <w:rsid w:val="00EC201E"/>
    <w:rsid w:val="00EC6DF3"/>
    <w:rsid w:val="00EF2A7A"/>
    <w:rsid w:val="00F0398F"/>
    <w:rsid w:val="00F161C3"/>
    <w:rsid w:val="00F3348F"/>
    <w:rsid w:val="00F52F44"/>
    <w:rsid w:val="00F91005"/>
    <w:rsid w:val="00F96F1B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57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1">
    <w:name w:val="heading 1"/>
    <w:aliases w:val="ЗАГЛАВИЕ 1"/>
    <w:basedOn w:val="a"/>
    <w:next w:val="a"/>
    <w:link w:val="10"/>
    <w:uiPriority w:val="9"/>
    <w:qFormat/>
    <w:rsid w:val="00DF1257"/>
    <w:pPr>
      <w:keepNext/>
      <w:jc w:val="center"/>
      <w:outlineLvl w:val="0"/>
    </w:pPr>
    <w:rPr>
      <w:rFonts w:eastAsia="Times New Roman"/>
      <w:b/>
      <w:sz w:val="20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basedOn w:val="a0"/>
    <w:link w:val="1"/>
    <w:uiPriority w:val="9"/>
    <w:rsid w:val="00DF1257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paragraph" w:customStyle="1" w:styleId="2">
    <w:name w:val="Основен текст2"/>
    <w:basedOn w:val="a"/>
    <w:rsid w:val="00DF1257"/>
    <w:pPr>
      <w:widowControl w:val="0"/>
      <w:shd w:val="clear" w:color="auto" w:fill="FFFFFF"/>
      <w:spacing w:line="277" w:lineRule="exact"/>
      <w:ind w:firstLine="700"/>
      <w:jc w:val="both"/>
    </w:pPr>
    <w:rPr>
      <w:rFonts w:eastAsia="Times New Roman"/>
      <w:color w:val="000000"/>
      <w:sz w:val="22"/>
      <w:szCs w:val="22"/>
      <w:lang w:eastAsia="bg-BG" w:bidi="bg-BG"/>
    </w:rPr>
  </w:style>
  <w:style w:type="paragraph" w:styleId="a3">
    <w:name w:val="List Paragraph"/>
    <w:basedOn w:val="a"/>
    <w:link w:val="a4"/>
    <w:qFormat/>
    <w:rsid w:val="00F52F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Списък на абзаци Знак"/>
    <w:link w:val="a3"/>
    <w:locked/>
    <w:rsid w:val="00F52F44"/>
  </w:style>
  <w:style w:type="paragraph" w:styleId="a5">
    <w:name w:val="List"/>
    <w:basedOn w:val="a"/>
    <w:rsid w:val="00EC201E"/>
    <w:pPr>
      <w:ind w:left="283" w:hanging="283"/>
    </w:pPr>
    <w:rPr>
      <w:rFonts w:eastAsia="Times New Roman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961D1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61D1C"/>
    <w:rPr>
      <w:rFonts w:ascii="Segoe UI" w:eastAsia="Batang" w:hAnsi="Segoe UI" w:cs="Segoe UI"/>
      <w:sz w:val="18"/>
      <w:szCs w:val="18"/>
    </w:rPr>
  </w:style>
  <w:style w:type="character" w:customStyle="1" w:styleId="20">
    <w:name w:val="Основен текст (2) + Удебелен"/>
    <w:rsid w:val="00742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57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1">
    <w:name w:val="heading 1"/>
    <w:aliases w:val="ЗАГЛАВИЕ 1"/>
    <w:basedOn w:val="a"/>
    <w:next w:val="a"/>
    <w:link w:val="10"/>
    <w:uiPriority w:val="9"/>
    <w:qFormat/>
    <w:rsid w:val="00DF1257"/>
    <w:pPr>
      <w:keepNext/>
      <w:jc w:val="center"/>
      <w:outlineLvl w:val="0"/>
    </w:pPr>
    <w:rPr>
      <w:rFonts w:eastAsia="Times New Roman"/>
      <w:b/>
      <w:sz w:val="20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basedOn w:val="a0"/>
    <w:link w:val="1"/>
    <w:uiPriority w:val="9"/>
    <w:rsid w:val="00DF1257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paragraph" w:customStyle="1" w:styleId="2">
    <w:name w:val="Основен текст2"/>
    <w:basedOn w:val="a"/>
    <w:rsid w:val="00DF1257"/>
    <w:pPr>
      <w:widowControl w:val="0"/>
      <w:shd w:val="clear" w:color="auto" w:fill="FFFFFF"/>
      <w:spacing w:line="277" w:lineRule="exact"/>
      <w:ind w:firstLine="700"/>
      <w:jc w:val="both"/>
    </w:pPr>
    <w:rPr>
      <w:rFonts w:eastAsia="Times New Roman"/>
      <w:color w:val="000000"/>
      <w:sz w:val="22"/>
      <w:szCs w:val="22"/>
      <w:lang w:eastAsia="bg-BG" w:bidi="bg-BG"/>
    </w:rPr>
  </w:style>
  <w:style w:type="paragraph" w:styleId="a3">
    <w:name w:val="List Paragraph"/>
    <w:basedOn w:val="a"/>
    <w:link w:val="a4"/>
    <w:qFormat/>
    <w:rsid w:val="00F52F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Списък на абзаци Знак"/>
    <w:link w:val="a3"/>
    <w:locked/>
    <w:rsid w:val="00F52F44"/>
  </w:style>
  <w:style w:type="paragraph" w:styleId="a5">
    <w:name w:val="List"/>
    <w:basedOn w:val="a"/>
    <w:rsid w:val="00EC201E"/>
    <w:pPr>
      <w:ind w:left="283" w:hanging="283"/>
    </w:pPr>
    <w:rPr>
      <w:rFonts w:eastAsia="Times New Roman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961D1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61D1C"/>
    <w:rPr>
      <w:rFonts w:ascii="Segoe UI" w:eastAsia="Batang" w:hAnsi="Segoe UI" w:cs="Segoe UI"/>
      <w:sz w:val="18"/>
      <w:szCs w:val="18"/>
    </w:rPr>
  </w:style>
  <w:style w:type="character" w:customStyle="1" w:styleId="20">
    <w:name w:val="Основен текст (2) + Удебелен"/>
    <w:rsid w:val="00742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Krasteva</dc:creator>
  <cp:lastModifiedBy>User</cp:lastModifiedBy>
  <cp:revision>3</cp:revision>
  <cp:lastPrinted>2019-05-16T07:45:00Z</cp:lastPrinted>
  <dcterms:created xsi:type="dcterms:W3CDTF">2019-05-29T06:15:00Z</dcterms:created>
  <dcterms:modified xsi:type="dcterms:W3CDTF">2019-06-04T12:48:00Z</dcterms:modified>
</cp:coreProperties>
</file>